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4E02C" w14:textId="19D77C65" w:rsidR="00F41ADC" w:rsidRPr="00466B16" w:rsidRDefault="00F41ADC" w:rsidP="00466B16">
      <w:pPr>
        <w:shd w:val="clear" w:color="auto" w:fill="FFFFFF"/>
        <w:spacing w:before="100" w:beforeAutospacing="1" w:after="100" w:afterAutospacing="1" w:line="276" w:lineRule="auto"/>
        <w:jc w:val="center"/>
        <w:rPr>
          <w:rFonts w:ascii="Times New Roman" w:hAnsi="Times New Roman" w:cs="Times New Roman"/>
          <w:b/>
          <w:sz w:val="32"/>
        </w:rPr>
      </w:pPr>
      <w:r>
        <w:rPr>
          <w:rFonts w:ascii="Times New Roman" w:hAnsi="Times New Roman" w:cs="Times New Roman"/>
          <w:b/>
          <w:sz w:val="32"/>
        </w:rPr>
        <w:t>Innovation and Curriculum Materials: Assessment, examination and critical discussion integrating theory and practice.</w:t>
      </w:r>
    </w:p>
    <w:p w14:paraId="39868EAA" w14:textId="1CA9F653" w:rsidR="00F41ADC" w:rsidRPr="00D8119B" w:rsidRDefault="00640AA9" w:rsidP="00D8119B">
      <w:pPr>
        <w:shd w:val="clear" w:color="auto" w:fill="FFFFFF"/>
        <w:spacing w:before="100" w:beforeAutospacing="1" w:after="100" w:afterAutospacing="1" w:line="276" w:lineRule="auto"/>
        <w:rPr>
          <w:rFonts w:ascii="Times New Roman" w:hAnsi="Times New Roman" w:cs="Times New Roman"/>
          <w:b/>
        </w:rPr>
      </w:pPr>
      <w:r>
        <w:rPr>
          <w:rFonts w:ascii="Times New Roman" w:hAnsi="Times New Roman" w:cs="Times New Roman"/>
          <w:b/>
        </w:rPr>
        <w:t xml:space="preserve">1. </w:t>
      </w:r>
      <w:r w:rsidR="00D8119B">
        <w:rPr>
          <w:rFonts w:ascii="Times New Roman" w:hAnsi="Times New Roman" w:cs="Times New Roman"/>
          <w:b/>
        </w:rPr>
        <w:t>School Context:</w:t>
      </w:r>
    </w:p>
    <w:p w14:paraId="00C534F0" w14:textId="47A562AD" w:rsidR="00415BF3" w:rsidRPr="00D8119B" w:rsidRDefault="004929A1" w:rsidP="00D8119B">
      <w:pPr>
        <w:spacing w:line="360" w:lineRule="auto"/>
        <w:ind w:firstLine="720"/>
        <w:jc w:val="both"/>
        <w:rPr>
          <w:rFonts w:ascii="Times New Roman" w:eastAsia="Times New Roman" w:hAnsi="Times New Roman" w:cs="Times New Roman"/>
          <w:lang w:val="en-AU"/>
        </w:rPr>
      </w:pPr>
      <w:r w:rsidRPr="00D8119B">
        <w:rPr>
          <w:rFonts w:ascii="Times New Roman" w:hAnsi="Times New Roman" w:cs="Times New Roman"/>
        </w:rPr>
        <w:t>This unit of work will be undertaken at Gleneagles Secondary College and taught to a Year 12 class</w:t>
      </w:r>
      <w:r w:rsidR="00D8119B">
        <w:rPr>
          <w:rFonts w:ascii="Times New Roman" w:hAnsi="Times New Roman" w:cs="Times New Roman"/>
        </w:rPr>
        <w:t xml:space="preserve"> who are studying VCE Outdoor and Environmental Studies</w:t>
      </w:r>
      <w:r w:rsidRPr="00D8119B">
        <w:rPr>
          <w:rFonts w:ascii="Times New Roman" w:hAnsi="Times New Roman" w:cs="Times New Roman"/>
        </w:rPr>
        <w:t>. Gleneagles Secondary College is located in Endeavour Hills, Melbourne and is a modern, purpose-built school</w:t>
      </w:r>
      <w:r w:rsidR="00D8119B" w:rsidRPr="00D8119B">
        <w:rPr>
          <w:rFonts w:ascii="Times New Roman" w:hAnsi="Times New Roman" w:cs="Times New Roman"/>
        </w:rPr>
        <w:t xml:space="preserve">. The suburb, </w:t>
      </w:r>
      <w:r w:rsidR="00D8119B" w:rsidRPr="00D8119B">
        <w:rPr>
          <w:rFonts w:ascii="Times New Roman" w:eastAsia="Times New Roman" w:hAnsi="Times New Roman" w:cs="Times New Roman"/>
          <w:shd w:val="clear" w:color="auto" w:fill="FFFFFF"/>
          <w:lang w:val="en-AU"/>
        </w:rPr>
        <w:t>Endeavour Hills, is typically a hilly and leafy residential suburb with many parks, gardens and a variety of wildlife, such as a range of trees and birdlife. Endeavour Hills, but more specifically Gleneagles Secondary College, is within walking distance of a number of natural locations and resources such as</w:t>
      </w:r>
      <w:r w:rsidR="00D8119B" w:rsidRPr="00D8119B">
        <w:rPr>
          <w:rFonts w:ascii="Times New Roman" w:hAnsi="Times New Roman" w:cs="Times New Roman"/>
          <w:shd w:val="clear" w:color="auto" w:fill="FFFFFF"/>
          <w:lang w:val="en-AU"/>
        </w:rPr>
        <w:t> </w:t>
      </w:r>
      <w:r w:rsidR="00D8119B" w:rsidRPr="00D8119B">
        <w:rPr>
          <w:rFonts w:ascii="Times New Roman" w:eastAsia="Times New Roman" w:hAnsi="Times New Roman" w:cs="Times New Roman"/>
          <w:shd w:val="clear" w:color="auto" w:fill="FFFFFF"/>
          <w:lang w:val="en-AU"/>
        </w:rPr>
        <w:t>Lysterfield Park,</w:t>
      </w:r>
      <w:r w:rsidR="00D8119B" w:rsidRPr="00D8119B">
        <w:rPr>
          <w:rFonts w:ascii="Times New Roman" w:hAnsi="Times New Roman" w:cs="Times New Roman"/>
          <w:shd w:val="clear" w:color="auto" w:fill="FFFFFF"/>
          <w:lang w:val="en-AU"/>
        </w:rPr>
        <w:t> </w:t>
      </w:r>
      <w:r w:rsidR="00D8119B" w:rsidRPr="00D8119B">
        <w:rPr>
          <w:rFonts w:ascii="Times New Roman" w:eastAsia="Times New Roman" w:hAnsi="Times New Roman" w:cs="Times New Roman"/>
          <w:shd w:val="clear" w:color="auto" w:fill="FFFFFF"/>
          <w:lang w:val="en-AU"/>
        </w:rPr>
        <w:t>Churchill National Park, the Dandenong Police Paddocks and Eumemmerring Creek.</w:t>
      </w:r>
    </w:p>
    <w:p w14:paraId="4EFCE9F3" w14:textId="77777777" w:rsidR="00D8119B" w:rsidRDefault="00D8119B" w:rsidP="00415BF3">
      <w:pPr>
        <w:pStyle w:val="Standard"/>
        <w:jc w:val="center"/>
        <w:rPr>
          <w:rFonts w:ascii="Arial Unicode MS" w:hAnsi="Arial Unicode MS"/>
          <w:b/>
          <w:bCs/>
          <w:sz w:val="36"/>
          <w:szCs w:val="36"/>
        </w:rPr>
      </w:pPr>
    </w:p>
    <w:p w14:paraId="057AFB6C" w14:textId="77777777" w:rsidR="00587981" w:rsidRDefault="00587981" w:rsidP="00466B16">
      <w:pPr>
        <w:pStyle w:val="Standard"/>
        <w:spacing w:line="360" w:lineRule="auto"/>
        <w:jc w:val="center"/>
        <w:rPr>
          <w:rFonts w:cs="Times New Roman"/>
          <w:b/>
          <w:bCs/>
          <w:sz w:val="28"/>
        </w:rPr>
      </w:pPr>
    </w:p>
    <w:p w14:paraId="5A0C1E72" w14:textId="77777777" w:rsidR="00587981" w:rsidRDefault="00587981" w:rsidP="00466B16">
      <w:pPr>
        <w:pStyle w:val="Standard"/>
        <w:spacing w:line="360" w:lineRule="auto"/>
        <w:jc w:val="center"/>
        <w:rPr>
          <w:rFonts w:cs="Times New Roman"/>
          <w:b/>
          <w:bCs/>
          <w:sz w:val="28"/>
        </w:rPr>
      </w:pPr>
    </w:p>
    <w:p w14:paraId="1DF8EECE" w14:textId="77777777" w:rsidR="00587981" w:rsidRDefault="00587981" w:rsidP="00466B16">
      <w:pPr>
        <w:pStyle w:val="Standard"/>
        <w:spacing w:line="360" w:lineRule="auto"/>
        <w:jc w:val="center"/>
        <w:rPr>
          <w:rFonts w:cs="Times New Roman"/>
          <w:b/>
          <w:bCs/>
          <w:sz w:val="28"/>
        </w:rPr>
      </w:pPr>
    </w:p>
    <w:p w14:paraId="71EE242F" w14:textId="77777777" w:rsidR="00587981" w:rsidRDefault="00587981" w:rsidP="00466B16">
      <w:pPr>
        <w:pStyle w:val="Standard"/>
        <w:spacing w:line="360" w:lineRule="auto"/>
        <w:jc w:val="center"/>
        <w:rPr>
          <w:rFonts w:cs="Times New Roman"/>
          <w:b/>
          <w:bCs/>
          <w:sz w:val="28"/>
        </w:rPr>
      </w:pPr>
    </w:p>
    <w:p w14:paraId="57EF06A0" w14:textId="77777777" w:rsidR="00587981" w:rsidRDefault="00587981" w:rsidP="00466B16">
      <w:pPr>
        <w:pStyle w:val="Standard"/>
        <w:spacing w:line="360" w:lineRule="auto"/>
        <w:jc w:val="center"/>
        <w:rPr>
          <w:rFonts w:cs="Times New Roman"/>
          <w:b/>
          <w:bCs/>
          <w:sz w:val="28"/>
        </w:rPr>
      </w:pPr>
    </w:p>
    <w:p w14:paraId="07DE032B" w14:textId="77777777" w:rsidR="00587981" w:rsidRDefault="00587981" w:rsidP="00466B16">
      <w:pPr>
        <w:pStyle w:val="Standard"/>
        <w:spacing w:line="360" w:lineRule="auto"/>
        <w:jc w:val="center"/>
        <w:rPr>
          <w:rFonts w:cs="Times New Roman"/>
          <w:b/>
          <w:bCs/>
          <w:sz w:val="28"/>
        </w:rPr>
      </w:pPr>
    </w:p>
    <w:p w14:paraId="6B2C3055" w14:textId="77777777" w:rsidR="00587981" w:rsidRDefault="00587981" w:rsidP="00466B16">
      <w:pPr>
        <w:pStyle w:val="Standard"/>
        <w:spacing w:line="360" w:lineRule="auto"/>
        <w:jc w:val="center"/>
        <w:rPr>
          <w:rFonts w:cs="Times New Roman"/>
          <w:b/>
          <w:bCs/>
          <w:sz w:val="28"/>
        </w:rPr>
      </w:pPr>
    </w:p>
    <w:p w14:paraId="19471110" w14:textId="77777777" w:rsidR="00587981" w:rsidRDefault="00587981" w:rsidP="00466B16">
      <w:pPr>
        <w:pStyle w:val="Standard"/>
        <w:spacing w:line="360" w:lineRule="auto"/>
        <w:jc w:val="center"/>
        <w:rPr>
          <w:rFonts w:cs="Times New Roman"/>
          <w:b/>
          <w:bCs/>
          <w:sz w:val="28"/>
        </w:rPr>
      </w:pPr>
    </w:p>
    <w:p w14:paraId="566640BE" w14:textId="77777777" w:rsidR="00587981" w:rsidRDefault="00587981" w:rsidP="00466B16">
      <w:pPr>
        <w:pStyle w:val="Standard"/>
        <w:spacing w:line="360" w:lineRule="auto"/>
        <w:jc w:val="center"/>
        <w:rPr>
          <w:rFonts w:cs="Times New Roman"/>
          <w:b/>
          <w:bCs/>
          <w:sz w:val="28"/>
        </w:rPr>
      </w:pPr>
    </w:p>
    <w:p w14:paraId="2BCEA020" w14:textId="77777777" w:rsidR="00587981" w:rsidRDefault="00587981" w:rsidP="00466B16">
      <w:pPr>
        <w:pStyle w:val="Standard"/>
        <w:spacing w:line="360" w:lineRule="auto"/>
        <w:jc w:val="center"/>
        <w:rPr>
          <w:rFonts w:cs="Times New Roman"/>
          <w:b/>
          <w:bCs/>
          <w:sz w:val="28"/>
        </w:rPr>
      </w:pPr>
    </w:p>
    <w:p w14:paraId="30E1C311" w14:textId="77777777" w:rsidR="00587981" w:rsidRDefault="00587981" w:rsidP="00466B16">
      <w:pPr>
        <w:pStyle w:val="Standard"/>
        <w:spacing w:line="360" w:lineRule="auto"/>
        <w:jc w:val="center"/>
        <w:rPr>
          <w:rFonts w:cs="Times New Roman"/>
          <w:b/>
          <w:bCs/>
          <w:sz w:val="28"/>
        </w:rPr>
      </w:pPr>
    </w:p>
    <w:p w14:paraId="60053C0A" w14:textId="77777777" w:rsidR="00587981" w:rsidRDefault="00587981" w:rsidP="00466B16">
      <w:pPr>
        <w:pStyle w:val="Standard"/>
        <w:spacing w:line="360" w:lineRule="auto"/>
        <w:jc w:val="center"/>
        <w:rPr>
          <w:rFonts w:cs="Times New Roman"/>
          <w:b/>
          <w:bCs/>
          <w:sz w:val="28"/>
        </w:rPr>
      </w:pPr>
    </w:p>
    <w:p w14:paraId="43DD35CE" w14:textId="77777777" w:rsidR="00587981" w:rsidRDefault="00587981" w:rsidP="00466B16">
      <w:pPr>
        <w:pStyle w:val="Standard"/>
        <w:spacing w:line="360" w:lineRule="auto"/>
        <w:jc w:val="center"/>
        <w:rPr>
          <w:rFonts w:cs="Times New Roman"/>
          <w:b/>
          <w:bCs/>
          <w:sz w:val="28"/>
        </w:rPr>
      </w:pPr>
    </w:p>
    <w:p w14:paraId="18660870" w14:textId="77777777" w:rsidR="00587981" w:rsidRDefault="00587981" w:rsidP="00466B16">
      <w:pPr>
        <w:pStyle w:val="Standard"/>
        <w:spacing w:line="360" w:lineRule="auto"/>
        <w:jc w:val="center"/>
        <w:rPr>
          <w:rFonts w:cs="Times New Roman"/>
          <w:b/>
          <w:bCs/>
          <w:sz w:val="28"/>
        </w:rPr>
      </w:pPr>
    </w:p>
    <w:p w14:paraId="1D5E7A0B" w14:textId="77777777" w:rsidR="00587981" w:rsidRDefault="00587981" w:rsidP="00466B16">
      <w:pPr>
        <w:pStyle w:val="Standard"/>
        <w:spacing w:line="360" w:lineRule="auto"/>
        <w:jc w:val="center"/>
        <w:rPr>
          <w:rFonts w:cs="Times New Roman"/>
          <w:b/>
          <w:bCs/>
          <w:sz w:val="28"/>
        </w:rPr>
      </w:pPr>
    </w:p>
    <w:p w14:paraId="4C7CCB2B" w14:textId="77777777" w:rsidR="00587981" w:rsidRDefault="00587981" w:rsidP="00466B16">
      <w:pPr>
        <w:pStyle w:val="Standard"/>
        <w:spacing w:line="360" w:lineRule="auto"/>
        <w:jc w:val="center"/>
        <w:rPr>
          <w:rFonts w:cs="Times New Roman"/>
          <w:b/>
          <w:bCs/>
          <w:sz w:val="28"/>
        </w:rPr>
      </w:pPr>
    </w:p>
    <w:p w14:paraId="6A8AFBEC" w14:textId="77777777" w:rsidR="00587981" w:rsidRDefault="00587981" w:rsidP="00466B16">
      <w:pPr>
        <w:pStyle w:val="Standard"/>
        <w:spacing w:line="360" w:lineRule="auto"/>
        <w:jc w:val="center"/>
        <w:rPr>
          <w:rFonts w:cs="Times New Roman"/>
          <w:b/>
          <w:bCs/>
          <w:sz w:val="28"/>
        </w:rPr>
      </w:pPr>
    </w:p>
    <w:p w14:paraId="327DD8A5" w14:textId="77777777" w:rsidR="00587981" w:rsidRDefault="00587981" w:rsidP="00104F3C">
      <w:pPr>
        <w:pStyle w:val="Standard"/>
        <w:spacing w:line="360" w:lineRule="auto"/>
        <w:rPr>
          <w:rFonts w:cs="Times New Roman"/>
          <w:b/>
          <w:bCs/>
          <w:sz w:val="28"/>
        </w:rPr>
      </w:pPr>
      <w:bookmarkStart w:id="0" w:name="_GoBack"/>
      <w:bookmarkEnd w:id="0"/>
    </w:p>
    <w:p w14:paraId="738BB843" w14:textId="3F5B83CD" w:rsidR="00415BF3" w:rsidRPr="00466B16" w:rsidRDefault="00640AA9" w:rsidP="00466B16">
      <w:pPr>
        <w:pStyle w:val="Standard"/>
        <w:spacing w:line="360" w:lineRule="auto"/>
        <w:jc w:val="center"/>
        <w:rPr>
          <w:rFonts w:cs="Times New Roman"/>
          <w:b/>
          <w:bCs/>
          <w:sz w:val="28"/>
        </w:rPr>
      </w:pPr>
      <w:proofErr w:type="gramStart"/>
      <w:r>
        <w:rPr>
          <w:rFonts w:cs="Times New Roman"/>
          <w:b/>
          <w:bCs/>
          <w:sz w:val="28"/>
        </w:rPr>
        <w:lastRenderedPageBreak/>
        <w:t xml:space="preserve">2. </w:t>
      </w:r>
      <w:r w:rsidR="00415BF3" w:rsidRPr="00466B16">
        <w:rPr>
          <w:rFonts w:cs="Times New Roman"/>
          <w:b/>
          <w:bCs/>
          <w:sz w:val="28"/>
        </w:rPr>
        <w:t>VCE Outdoor</w:t>
      </w:r>
      <w:proofErr w:type="gramEnd"/>
      <w:r w:rsidR="00415BF3" w:rsidRPr="00466B16">
        <w:rPr>
          <w:rFonts w:cs="Times New Roman"/>
          <w:b/>
          <w:bCs/>
          <w:sz w:val="28"/>
        </w:rPr>
        <w:t xml:space="preserve"> </w:t>
      </w:r>
      <w:r w:rsidR="00AA0E49" w:rsidRPr="00466B16">
        <w:rPr>
          <w:rFonts w:cs="Times New Roman"/>
          <w:b/>
          <w:bCs/>
          <w:sz w:val="28"/>
        </w:rPr>
        <w:t xml:space="preserve">and Environmental Studies </w:t>
      </w:r>
      <w:r w:rsidR="00415BF3" w:rsidRPr="00466B16">
        <w:rPr>
          <w:rFonts w:cs="Times New Roman"/>
          <w:b/>
          <w:bCs/>
          <w:sz w:val="28"/>
        </w:rPr>
        <w:t>Unit Outline</w:t>
      </w:r>
      <w:r w:rsidR="00895A1D">
        <w:rPr>
          <w:rFonts w:cs="Times New Roman"/>
          <w:b/>
          <w:bCs/>
          <w:sz w:val="28"/>
        </w:rPr>
        <w:t>:</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7"/>
        <w:gridCol w:w="5458"/>
      </w:tblGrid>
      <w:tr w:rsidR="00415BF3" w:rsidRPr="00636E6C" w14:paraId="5FFCC10E" w14:textId="77777777" w:rsidTr="00466B16">
        <w:trPr>
          <w:trHeight w:val="510"/>
        </w:trPr>
        <w:tc>
          <w:tcPr>
            <w:tcW w:w="5457" w:type="dxa"/>
          </w:tcPr>
          <w:p w14:paraId="362A7669" w14:textId="77777777" w:rsidR="00415BF3" w:rsidRDefault="00415BF3" w:rsidP="00466B16">
            <w:pPr>
              <w:spacing w:line="360" w:lineRule="auto"/>
              <w:jc w:val="both"/>
              <w:rPr>
                <w:rFonts w:ascii="Times New Roman" w:hAnsi="Times New Roman" w:cs="Times New Roman"/>
              </w:rPr>
            </w:pPr>
            <w:r w:rsidRPr="00636E6C">
              <w:rPr>
                <w:rFonts w:ascii="Times New Roman" w:hAnsi="Times New Roman" w:cs="Times New Roman"/>
                <w:b/>
              </w:rPr>
              <w:t>UNIT TITLE:</w:t>
            </w:r>
            <w:r w:rsidRPr="00636E6C">
              <w:rPr>
                <w:rFonts w:ascii="Times New Roman" w:hAnsi="Times New Roman" w:cs="Times New Roman"/>
              </w:rPr>
              <w:t xml:space="preserve"> </w:t>
            </w:r>
          </w:p>
          <w:p w14:paraId="5228CDDC" w14:textId="3153C873" w:rsidR="00A52F00" w:rsidRPr="00A52F00" w:rsidRDefault="00A52F00" w:rsidP="00466B16">
            <w:pPr>
              <w:spacing w:line="360" w:lineRule="auto"/>
              <w:jc w:val="both"/>
              <w:rPr>
                <w:rFonts w:ascii="Times New Roman" w:hAnsi="Times New Roman" w:cs="Times New Roman"/>
              </w:rPr>
            </w:pPr>
            <w:r>
              <w:rPr>
                <w:rFonts w:ascii="Times New Roman" w:hAnsi="Times New Roman" w:cs="Times New Roman"/>
              </w:rPr>
              <w:t>Conflicts of the Use of Outdoor Environments and Exploring Different User Groups Views.</w:t>
            </w:r>
          </w:p>
        </w:tc>
        <w:tc>
          <w:tcPr>
            <w:tcW w:w="5458" w:type="dxa"/>
          </w:tcPr>
          <w:p w14:paraId="763DA616" w14:textId="77777777" w:rsidR="00A52F00" w:rsidRDefault="00415BF3" w:rsidP="00466B16">
            <w:pPr>
              <w:spacing w:line="360" w:lineRule="auto"/>
              <w:jc w:val="both"/>
              <w:rPr>
                <w:rFonts w:ascii="Times New Roman" w:hAnsi="Times New Roman" w:cs="Times New Roman"/>
              </w:rPr>
            </w:pPr>
            <w:r w:rsidRPr="00636E6C">
              <w:rPr>
                <w:rFonts w:ascii="Times New Roman" w:hAnsi="Times New Roman" w:cs="Times New Roman"/>
                <w:b/>
              </w:rPr>
              <w:t>BAND/YEAR:</w:t>
            </w:r>
            <w:r w:rsidRPr="00636E6C">
              <w:rPr>
                <w:rFonts w:ascii="Times New Roman" w:hAnsi="Times New Roman" w:cs="Times New Roman"/>
              </w:rPr>
              <w:t xml:space="preserve"> </w:t>
            </w:r>
          </w:p>
          <w:p w14:paraId="026E63F1" w14:textId="361990AE" w:rsidR="00415BF3" w:rsidRPr="00636E6C" w:rsidRDefault="00636E6C" w:rsidP="00466B16">
            <w:pPr>
              <w:spacing w:line="360" w:lineRule="auto"/>
              <w:jc w:val="both"/>
              <w:rPr>
                <w:rFonts w:ascii="Times New Roman" w:hAnsi="Times New Roman" w:cs="Times New Roman"/>
              </w:rPr>
            </w:pPr>
            <w:r w:rsidRPr="00636E6C">
              <w:rPr>
                <w:rFonts w:ascii="Times New Roman" w:hAnsi="Times New Roman" w:cs="Times New Roman"/>
              </w:rPr>
              <w:t>Year 12</w:t>
            </w:r>
          </w:p>
        </w:tc>
      </w:tr>
      <w:tr w:rsidR="00415BF3" w:rsidRPr="00636E6C" w14:paraId="34940C67" w14:textId="77777777" w:rsidTr="00466B16">
        <w:trPr>
          <w:trHeight w:val="510"/>
        </w:trPr>
        <w:tc>
          <w:tcPr>
            <w:tcW w:w="5457" w:type="dxa"/>
          </w:tcPr>
          <w:p w14:paraId="7E87323E" w14:textId="77777777" w:rsidR="00415BF3" w:rsidRPr="00636E6C" w:rsidRDefault="00415BF3" w:rsidP="00466B16">
            <w:pPr>
              <w:spacing w:line="360" w:lineRule="auto"/>
              <w:jc w:val="both"/>
              <w:rPr>
                <w:rFonts w:ascii="Times New Roman" w:hAnsi="Times New Roman" w:cs="Times New Roman"/>
                <w:b/>
              </w:rPr>
            </w:pPr>
            <w:r w:rsidRPr="00636E6C">
              <w:rPr>
                <w:rFonts w:ascii="Times New Roman" w:hAnsi="Times New Roman" w:cs="Times New Roman"/>
                <w:b/>
              </w:rPr>
              <w:t>Area of Study (AOS):</w:t>
            </w:r>
          </w:p>
          <w:p w14:paraId="239F648B" w14:textId="4292A06F" w:rsidR="00415BF3" w:rsidRPr="00A52F00" w:rsidRDefault="00A52F00" w:rsidP="00466B16">
            <w:pPr>
              <w:spacing w:line="360" w:lineRule="auto"/>
              <w:jc w:val="both"/>
              <w:rPr>
                <w:rFonts w:ascii="Times New Roman" w:hAnsi="Times New Roman" w:cs="Times New Roman"/>
              </w:rPr>
            </w:pPr>
            <w:r w:rsidRPr="00A52F00">
              <w:rPr>
                <w:rFonts w:ascii="Times New Roman" w:hAnsi="Times New Roman" w:cs="Times New Roman"/>
              </w:rPr>
              <w:t>Unit 4, Area of Study 2, Outcome 2.</w:t>
            </w:r>
          </w:p>
        </w:tc>
        <w:tc>
          <w:tcPr>
            <w:tcW w:w="5458" w:type="dxa"/>
          </w:tcPr>
          <w:p w14:paraId="0E21A35C" w14:textId="77777777" w:rsidR="00415BF3" w:rsidRDefault="00415BF3" w:rsidP="00466B16">
            <w:pPr>
              <w:spacing w:line="360" w:lineRule="auto"/>
              <w:jc w:val="both"/>
              <w:rPr>
                <w:rFonts w:ascii="Times New Roman" w:hAnsi="Times New Roman" w:cs="Times New Roman"/>
              </w:rPr>
            </w:pPr>
            <w:r w:rsidRPr="00636E6C">
              <w:rPr>
                <w:rFonts w:ascii="Times New Roman" w:hAnsi="Times New Roman" w:cs="Times New Roman"/>
                <w:b/>
              </w:rPr>
              <w:t>SEQUENCE &amp; LENGTH:</w:t>
            </w:r>
            <w:r w:rsidRPr="00636E6C">
              <w:rPr>
                <w:rFonts w:ascii="Times New Roman" w:hAnsi="Times New Roman" w:cs="Times New Roman"/>
              </w:rPr>
              <w:t xml:space="preserve"> </w:t>
            </w:r>
          </w:p>
          <w:p w14:paraId="3B84BC84" w14:textId="77777777" w:rsidR="00A52F00" w:rsidRDefault="00A52F00" w:rsidP="00466B16">
            <w:pPr>
              <w:spacing w:line="360" w:lineRule="auto"/>
              <w:jc w:val="both"/>
              <w:rPr>
                <w:rFonts w:ascii="Times New Roman" w:hAnsi="Times New Roman" w:cs="Times New Roman"/>
              </w:rPr>
            </w:pPr>
            <w:r>
              <w:rPr>
                <w:rFonts w:ascii="Times New Roman" w:hAnsi="Times New Roman" w:cs="Times New Roman"/>
              </w:rPr>
              <w:t>6 Lessons worth of teaching. (2x double periods [100mins] and 4x single periods [50mins])</w:t>
            </w:r>
          </w:p>
          <w:p w14:paraId="34E0F141" w14:textId="4A122BE3" w:rsidR="00A52F00" w:rsidRPr="00636E6C" w:rsidRDefault="00A52F00" w:rsidP="00466B16">
            <w:pPr>
              <w:spacing w:line="360" w:lineRule="auto"/>
              <w:jc w:val="both"/>
              <w:rPr>
                <w:rFonts w:ascii="Times New Roman" w:hAnsi="Times New Roman" w:cs="Times New Roman"/>
                <w:b/>
              </w:rPr>
            </w:pPr>
            <w:r>
              <w:rPr>
                <w:rFonts w:ascii="Times New Roman" w:hAnsi="Times New Roman" w:cs="Times New Roman"/>
              </w:rPr>
              <w:t>1 Lesson is part of the fieldtrip.</w:t>
            </w:r>
          </w:p>
        </w:tc>
      </w:tr>
      <w:tr w:rsidR="00415BF3" w:rsidRPr="00636E6C" w14:paraId="372DA5BD" w14:textId="77777777" w:rsidTr="00466B16">
        <w:tc>
          <w:tcPr>
            <w:tcW w:w="5457" w:type="dxa"/>
          </w:tcPr>
          <w:p w14:paraId="2EAC9154" w14:textId="69C7DEB6" w:rsidR="00415BF3" w:rsidRDefault="00636E6C" w:rsidP="00466B16">
            <w:pPr>
              <w:pStyle w:val="Indented"/>
              <w:spacing w:line="360" w:lineRule="auto"/>
              <w:jc w:val="both"/>
              <w:rPr>
                <w:rFonts w:ascii="Times New Roman" w:hAnsi="Times New Roman"/>
              </w:rPr>
            </w:pPr>
            <w:r>
              <w:rPr>
                <w:rFonts w:ascii="Times New Roman" w:hAnsi="Times New Roman"/>
              </w:rPr>
              <w:t>AO</w:t>
            </w:r>
            <w:r w:rsidR="00415BF3" w:rsidRPr="00636E6C">
              <w:rPr>
                <w:rFonts w:ascii="Times New Roman" w:hAnsi="Times New Roman"/>
              </w:rPr>
              <w:t>S Description:</w:t>
            </w:r>
          </w:p>
          <w:p w14:paraId="218AED8C" w14:textId="01AF7419" w:rsidR="00A52F00" w:rsidRPr="00466B16" w:rsidRDefault="00A52F00" w:rsidP="00466B16">
            <w:pPr>
              <w:widowControl w:val="0"/>
              <w:autoSpaceDE w:val="0"/>
              <w:autoSpaceDN w:val="0"/>
              <w:adjustRightInd w:val="0"/>
              <w:spacing w:line="360" w:lineRule="auto"/>
              <w:jc w:val="both"/>
              <w:rPr>
                <w:rFonts w:ascii="Times New Roman" w:hAnsi="Times New Roman" w:cs="Times New Roman"/>
              </w:rPr>
            </w:pPr>
            <w:r w:rsidRPr="00466B16">
              <w:rPr>
                <w:rFonts w:ascii="Times New Roman" w:hAnsi="Times New Roman" w:cs="Times New Roman"/>
              </w:rPr>
              <w:t xml:space="preserve">Sustainable outdoor environments – “Students investigate at least two case studies of conflicts of interest between people involved in uses of outdoor environments, and develop a clear understanding of the methods and processes commonly used to resolve </w:t>
            </w:r>
            <w:r w:rsidRPr="001809D5">
              <w:rPr>
                <w:rFonts w:ascii="Times New Roman" w:hAnsi="Times New Roman" w:cs="Times New Roman"/>
              </w:rPr>
              <w:t xml:space="preserve">these </w:t>
            </w:r>
            <w:r w:rsidR="001809D5" w:rsidRPr="001809D5">
              <w:rPr>
                <w:rFonts w:ascii="Times New Roman" w:hAnsi="Times New Roman" w:cs="Times New Roman"/>
              </w:rPr>
              <w:t>conflicts</w:t>
            </w:r>
            <w:r w:rsidRPr="001809D5">
              <w:rPr>
                <w:rFonts w:ascii="Times New Roman" w:hAnsi="Times New Roman" w:cs="Times New Roman"/>
              </w:rPr>
              <w:t>”</w:t>
            </w:r>
            <w:r w:rsidR="001809D5" w:rsidRPr="001809D5">
              <w:rPr>
                <w:rFonts w:ascii="Times New Roman" w:hAnsi="Times New Roman" w:cs="Times New Roman"/>
              </w:rPr>
              <w:t xml:space="preserve"> (VCAA,</w:t>
            </w:r>
            <w:r w:rsidR="001809D5">
              <w:rPr>
                <w:rFonts w:ascii="Times New Roman" w:hAnsi="Times New Roman" w:cs="Times New Roman"/>
              </w:rPr>
              <w:t xml:space="preserve"> 2012).</w:t>
            </w:r>
          </w:p>
          <w:p w14:paraId="727800C6" w14:textId="77777777" w:rsidR="00415BF3" w:rsidRPr="00636E6C" w:rsidRDefault="00415BF3" w:rsidP="00466B16">
            <w:pPr>
              <w:pStyle w:val="Indented"/>
              <w:spacing w:line="360" w:lineRule="auto"/>
              <w:jc w:val="both"/>
              <w:rPr>
                <w:rFonts w:ascii="Times New Roman" w:hAnsi="Times New Roman"/>
              </w:rPr>
            </w:pPr>
          </w:p>
        </w:tc>
        <w:tc>
          <w:tcPr>
            <w:tcW w:w="5458" w:type="dxa"/>
          </w:tcPr>
          <w:p w14:paraId="305ACDC2" w14:textId="77777777" w:rsidR="005548F2" w:rsidRDefault="00415BF3" w:rsidP="00466B16">
            <w:pPr>
              <w:spacing w:line="360" w:lineRule="auto"/>
              <w:jc w:val="both"/>
              <w:rPr>
                <w:rFonts w:ascii="Times New Roman" w:hAnsi="Times New Roman" w:cs="Times New Roman"/>
                <w:b/>
              </w:rPr>
            </w:pPr>
            <w:r w:rsidRPr="00636E6C">
              <w:rPr>
                <w:rFonts w:ascii="Times New Roman" w:hAnsi="Times New Roman" w:cs="Times New Roman"/>
                <w:b/>
              </w:rPr>
              <w:t>WEEK/DATE/TERM:</w:t>
            </w:r>
            <w:r w:rsidR="00636E6C">
              <w:rPr>
                <w:rFonts w:ascii="Times New Roman" w:hAnsi="Times New Roman" w:cs="Times New Roman"/>
                <w:b/>
              </w:rPr>
              <w:t xml:space="preserve"> </w:t>
            </w:r>
          </w:p>
          <w:p w14:paraId="47E4FF94" w14:textId="26944E2A" w:rsidR="00415BF3" w:rsidRPr="00636E6C" w:rsidRDefault="00636E6C" w:rsidP="00466B16">
            <w:pPr>
              <w:spacing w:line="360" w:lineRule="auto"/>
              <w:jc w:val="both"/>
              <w:rPr>
                <w:rFonts w:ascii="Times New Roman" w:hAnsi="Times New Roman" w:cs="Times New Roman"/>
                <w:b/>
              </w:rPr>
            </w:pPr>
            <w:r w:rsidRPr="00636E6C">
              <w:rPr>
                <w:rFonts w:ascii="Times New Roman" w:hAnsi="Times New Roman" w:cs="Times New Roman"/>
              </w:rPr>
              <w:t>Term 2, Weeks 1-</w:t>
            </w:r>
            <w:r w:rsidR="00493D20">
              <w:rPr>
                <w:rFonts w:ascii="Times New Roman" w:hAnsi="Times New Roman" w:cs="Times New Roman"/>
              </w:rPr>
              <w:t>2</w:t>
            </w:r>
          </w:p>
        </w:tc>
      </w:tr>
      <w:tr w:rsidR="00415BF3" w:rsidRPr="00636E6C" w14:paraId="4EB6DEEE" w14:textId="77777777" w:rsidTr="00466B16">
        <w:trPr>
          <w:trHeight w:val="838"/>
        </w:trPr>
        <w:tc>
          <w:tcPr>
            <w:tcW w:w="5457" w:type="dxa"/>
          </w:tcPr>
          <w:p w14:paraId="6D3C01D9" w14:textId="77777777" w:rsidR="00415BF3" w:rsidRPr="00636E6C" w:rsidRDefault="00415BF3" w:rsidP="00466B16">
            <w:pPr>
              <w:pStyle w:val="Indented"/>
              <w:spacing w:line="360" w:lineRule="auto"/>
              <w:jc w:val="both"/>
              <w:rPr>
                <w:rFonts w:ascii="Times New Roman" w:hAnsi="Times New Roman"/>
              </w:rPr>
            </w:pPr>
            <w:r w:rsidRPr="00636E6C">
              <w:rPr>
                <w:rFonts w:ascii="Times New Roman" w:hAnsi="Times New Roman"/>
              </w:rPr>
              <w:t>Key Knowledge/s:</w:t>
            </w:r>
          </w:p>
          <w:p w14:paraId="1A7F059A" w14:textId="28BB4996" w:rsidR="00537C52" w:rsidRPr="00A52F00" w:rsidRDefault="00A52F00" w:rsidP="00466B16">
            <w:pPr>
              <w:pStyle w:val="ListParagraph"/>
              <w:widowControl w:val="0"/>
              <w:numPr>
                <w:ilvl w:val="0"/>
                <w:numId w:val="10"/>
              </w:numPr>
              <w:autoSpaceDE w:val="0"/>
              <w:autoSpaceDN w:val="0"/>
              <w:adjustRightInd w:val="0"/>
              <w:jc w:val="both"/>
              <w:rPr>
                <w:rFonts w:ascii="0^ˇø◊áﬁ" w:hAnsi="0^ˇø◊áﬁ" w:cs="0^ˇø◊áﬁ"/>
                <w:sz w:val="22"/>
                <w:szCs w:val="22"/>
              </w:rPr>
            </w:pPr>
            <w:r>
              <w:rPr>
                <w:rFonts w:ascii="0^ˇø◊áﬁ" w:hAnsi="0^ˇø◊áﬁ" w:cs="0^ˇø◊áﬁ"/>
                <w:sz w:val="22"/>
                <w:szCs w:val="22"/>
              </w:rPr>
              <w:t>A</w:t>
            </w:r>
            <w:r w:rsidR="00537C52"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00537C52" w:rsidRPr="00A52F00">
              <w:rPr>
                <w:rFonts w:ascii="0^ˇø◊áﬁ" w:hAnsi="0^ˇø◊áﬁ" w:cs="0^ˇø◊áﬁ"/>
                <w:sz w:val="22"/>
                <w:szCs w:val="22"/>
              </w:rPr>
              <w:t>at least one from the following:</w:t>
            </w:r>
          </w:p>
          <w:p w14:paraId="1606B738" w14:textId="08CB0491" w:rsidR="00537C52" w:rsidRPr="00A52F00" w:rsidRDefault="00537C52" w:rsidP="00466B16">
            <w:pPr>
              <w:pStyle w:val="ListParagraph"/>
              <w:widowControl w:val="0"/>
              <w:numPr>
                <w:ilvl w:val="0"/>
                <w:numId w:val="11"/>
              </w:numPr>
              <w:autoSpaceDE w:val="0"/>
              <w:autoSpaceDN w:val="0"/>
              <w:adjustRightInd w:val="0"/>
              <w:jc w:val="both"/>
              <w:rPr>
                <w:rFonts w:ascii="0^ˇø◊áﬁ" w:hAnsi="0^ˇø◊áﬁ" w:cs="0^ˇø◊áﬁ"/>
                <w:sz w:val="22"/>
                <w:szCs w:val="22"/>
              </w:rPr>
            </w:pPr>
            <w:r w:rsidRPr="00A52F00">
              <w:rPr>
                <w:rFonts w:ascii="0^ˇø◊áﬁ" w:hAnsi="0^ˇø◊áﬁ" w:cs="0^ˇø◊áﬁ"/>
                <w:sz w:val="22"/>
                <w:szCs w:val="22"/>
              </w:rPr>
              <w:t>Marine national parks and sanctuaries (Victoria)</w:t>
            </w:r>
          </w:p>
          <w:p w14:paraId="1AAFA3C2" w14:textId="098DB1A6" w:rsidR="00537C52" w:rsidRPr="00A52F00" w:rsidRDefault="00537C52" w:rsidP="00466B16">
            <w:pPr>
              <w:pStyle w:val="ListParagraph"/>
              <w:widowControl w:val="0"/>
              <w:numPr>
                <w:ilvl w:val="0"/>
                <w:numId w:val="11"/>
              </w:numPr>
              <w:autoSpaceDE w:val="0"/>
              <w:autoSpaceDN w:val="0"/>
              <w:adjustRightInd w:val="0"/>
              <w:jc w:val="both"/>
              <w:rPr>
                <w:rFonts w:ascii="0^ˇø◊áﬁ" w:hAnsi="0^ˇø◊áﬁ" w:cs="0^ˇø◊áﬁ"/>
                <w:sz w:val="22"/>
                <w:szCs w:val="22"/>
              </w:rPr>
            </w:pPr>
            <w:r w:rsidRPr="00A52F00">
              <w:rPr>
                <w:rFonts w:ascii="0^ˇø◊áﬁ" w:hAnsi="0^ˇø◊áﬁ" w:cs="0^ˇø◊áﬁ"/>
                <w:sz w:val="22"/>
                <w:szCs w:val="22"/>
              </w:rPr>
              <w:t>Franklin River campaign (Tasmania)</w:t>
            </w:r>
          </w:p>
          <w:p w14:paraId="5F29F6BB" w14:textId="253D626C" w:rsidR="00537C52" w:rsidRPr="00A52F00" w:rsidRDefault="00537C52" w:rsidP="00466B16">
            <w:pPr>
              <w:pStyle w:val="ListParagraph"/>
              <w:widowControl w:val="0"/>
              <w:numPr>
                <w:ilvl w:val="0"/>
                <w:numId w:val="11"/>
              </w:numPr>
              <w:autoSpaceDE w:val="0"/>
              <w:autoSpaceDN w:val="0"/>
              <w:adjustRightInd w:val="0"/>
              <w:jc w:val="both"/>
              <w:rPr>
                <w:rFonts w:ascii="0^ˇø◊áﬁ" w:hAnsi="0^ˇø◊áﬁ" w:cs="0^ˇø◊áﬁ"/>
                <w:sz w:val="22"/>
                <w:szCs w:val="22"/>
              </w:rPr>
            </w:pPr>
            <w:r w:rsidRPr="00A52F00">
              <w:rPr>
                <w:rFonts w:ascii="0^ˇø◊áﬁ" w:hAnsi="0^ˇø◊áﬁ" w:cs="0^ˇø◊áﬁ"/>
                <w:sz w:val="22"/>
                <w:szCs w:val="22"/>
              </w:rPr>
              <w:t>Grazing in the Alpine National Park (Victoria)</w:t>
            </w:r>
          </w:p>
          <w:p w14:paraId="11E85ED3" w14:textId="77777777" w:rsidR="00A52F00" w:rsidRDefault="00537C52" w:rsidP="00466B16">
            <w:pPr>
              <w:pStyle w:val="ListParagraph"/>
              <w:widowControl w:val="0"/>
              <w:numPr>
                <w:ilvl w:val="0"/>
                <w:numId w:val="11"/>
              </w:numPr>
              <w:autoSpaceDE w:val="0"/>
              <w:autoSpaceDN w:val="0"/>
              <w:adjustRightInd w:val="0"/>
              <w:jc w:val="both"/>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32274134" w14:textId="77777777" w:rsidR="00A52F00" w:rsidRDefault="00A52F00" w:rsidP="00466B16">
            <w:pPr>
              <w:pStyle w:val="ListParagraph"/>
              <w:widowControl w:val="0"/>
              <w:numPr>
                <w:ilvl w:val="0"/>
                <w:numId w:val="10"/>
              </w:numPr>
              <w:autoSpaceDE w:val="0"/>
              <w:autoSpaceDN w:val="0"/>
              <w:adjustRightInd w:val="0"/>
              <w:jc w:val="both"/>
              <w:rPr>
                <w:rFonts w:ascii="0^ˇø◊áﬁ" w:hAnsi="0^ˇø◊áﬁ" w:cs="0^ˇø◊áﬁ"/>
                <w:sz w:val="22"/>
                <w:szCs w:val="22"/>
              </w:rPr>
            </w:pPr>
            <w:r>
              <w:rPr>
                <w:rFonts w:ascii="0^ˇø◊áﬁ" w:hAnsi="0^ˇø◊áﬁ" w:cs="0^ˇø◊áﬁ"/>
                <w:sz w:val="22"/>
                <w:szCs w:val="22"/>
              </w:rPr>
              <w:t>T</w:t>
            </w:r>
            <w:r w:rsidR="00537C52"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00537C52" w:rsidRPr="00A52F00">
              <w:rPr>
                <w:rFonts w:ascii="0^ˇø◊áﬁ" w:hAnsi="0^ˇø◊áﬁ" w:cs="0^ˇø◊áﬁ"/>
                <w:sz w:val="22"/>
                <w:szCs w:val="22"/>
              </w:rPr>
              <w:t>environments</w:t>
            </w:r>
            <w:r>
              <w:rPr>
                <w:rFonts w:ascii="0^ˇø◊áﬁ" w:hAnsi="0^ˇø◊áﬁ" w:cs="0^ˇø◊áﬁ"/>
                <w:sz w:val="22"/>
                <w:szCs w:val="22"/>
              </w:rPr>
              <w:t>.</w:t>
            </w:r>
          </w:p>
          <w:p w14:paraId="373A7274" w14:textId="77777777" w:rsidR="00415BF3" w:rsidRDefault="00A52F00" w:rsidP="00466B16">
            <w:pPr>
              <w:pStyle w:val="ListParagraph"/>
              <w:widowControl w:val="0"/>
              <w:numPr>
                <w:ilvl w:val="0"/>
                <w:numId w:val="10"/>
              </w:numPr>
              <w:autoSpaceDE w:val="0"/>
              <w:autoSpaceDN w:val="0"/>
              <w:adjustRightInd w:val="0"/>
              <w:jc w:val="both"/>
              <w:rPr>
                <w:rFonts w:ascii="0^ˇø◊áﬁ" w:hAnsi="0^ˇø◊áﬁ" w:cs="0^ˇø◊áﬁ"/>
                <w:sz w:val="22"/>
                <w:szCs w:val="22"/>
              </w:rPr>
            </w:pPr>
            <w:r>
              <w:rPr>
                <w:rFonts w:ascii="0^ˇø◊áﬁ" w:hAnsi="0^ˇø◊áﬁ" w:cs="0^ˇø◊áﬁ"/>
                <w:sz w:val="22"/>
                <w:szCs w:val="22"/>
              </w:rPr>
              <w:t>T</w:t>
            </w:r>
            <w:r w:rsidR="00537C52" w:rsidRPr="00A52F00">
              <w:rPr>
                <w:rFonts w:ascii="0^ˇø◊áﬁ" w:hAnsi="0^ˇø◊áﬁ" w:cs="0^ˇø◊áﬁ"/>
                <w:sz w:val="22"/>
                <w:szCs w:val="22"/>
              </w:rPr>
              <w:t>he decision-making processes followed by land managers and/or governments or their agencies</w:t>
            </w:r>
            <w:r>
              <w:rPr>
                <w:rFonts w:ascii="0^ˇø◊áﬁ" w:hAnsi="0^ˇø◊áﬁ" w:cs="0^ˇø◊áﬁ"/>
                <w:sz w:val="22"/>
                <w:szCs w:val="22"/>
              </w:rPr>
              <w:t xml:space="preserve"> </w:t>
            </w:r>
            <w:r w:rsidR="00537C52" w:rsidRPr="00A52F00">
              <w:rPr>
                <w:rFonts w:ascii="0^ˇø◊áﬁ" w:hAnsi="0^ˇø◊áﬁ" w:cs="0^ˇø◊áﬁ"/>
                <w:sz w:val="22"/>
                <w:szCs w:val="22"/>
              </w:rPr>
              <w:t>relating to conflicting interests over the use of outdoor environments, including the role of the</w:t>
            </w:r>
            <w:r>
              <w:rPr>
                <w:rFonts w:ascii="0^ˇø◊áﬁ" w:hAnsi="0^ˇø◊áﬁ" w:cs="0^ˇø◊áﬁ"/>
                <w:sz w:val="22"/>
                <w:szCs w:val="22"/>
              </w:rPr>
              <w:t xml:space="preserve"> </w:t>
            </w:r>
            <w:r w:rsidR="00537C52" w:rsidRPr="00A52F00">
              <w:rPr>
                <w:rFonts w:ascii="0^ˇø◊áﬁ" w:hAnsi="0^ˇø◊áﬁ" w:cs="0^ˇø◊áﬁ"/>
                <w:sz w:val="22"/>
                <w:szCs w:val="22"/>
              </w:rPr>
              <w:t>Victorian Environment Assessment Council (VEAC)</w:t>
            </w:r>
          </w:p>
          <w:p w14:paraId="321FD8E5" w14:textId="6E21EE2F" w:rsidR="000D0D19" w:rsidRPr="00A52F00" w:rsidRDefault="000D0D19" w:rsidP="00466B16">
            <w:pPr>
              <w:pStyle w:val="ListParagraph"/>
              <w:widowControl w:val="0"/>
              <w:autoSpaceDE w:val="0"/>
              <w:autoSpaceDN w:val="0"/>
              <w:adjustRightInd w:val="0"/>
              <w:ind w:left="360"/>
              <w:jc w:val="both"/>
              <w:rPr>
                <w:rFonts w:ascii="0^ˇø◊áﬁ" w:hAnsi="0^ˇø◊áﬁ" w:cs="0^ˇø◊áﬁ"/>
                <w:sz w:val="22"/>
                <w:szCs w:val="22"/>
              </w:rPr>
            </w:pPr>
          </w:p>
        </w:tc>
        <w:tc>
          <w:tcPr>
            <w:tcW w:w="5458" w:type="dxa"/>
          </w:tcPr>
          <w:p w14:paraId="0AD094CC" w14:textId="77777777" w:rsidR="00415BF3" w:rsidRPr="00636E6C" w:rsidRDefault="00415BF3" w:rsidP="00466B16">
            <w:pPr>
              <w:pStyle w:val="Indented"/>
              <w:spacing w:line="360" w:lineRule="auto"/>
              <w:jc w:val="both"/>
              <w:rPr>
                <w:rFonts w:ascii="Times New Roman" w:hAnsi="Times New Roman"/>
              </w:rPr>
            </w:pPr>
            <w:r w:rsidRPr="00636E6C">
              <w:rPr>
                <w:rFonts w:ascii="Times New Roman" w:hAnsi="Times New Roman"/>
              </w:rPr>
              <w:t>Key Skills:</w:t>
            </w:r>
          </w:p>
          <w:p w14:paraId="02A49B0A" w14:textId="1211AD8B" w:rsidR="00537C52" w:rsidRPr="00A52F00" w:rsidRDefault="00A52F00" w:rsidP="00466B16">
            <w:pPr>
              <w:pStyle w:val="ListParagraph"/>
              <w:widowControl w:val="0"/>
              <w:numPr>
                <w:ilvl w:val="0"/>
                <w:numId w:val="13"/>
              </w:numPr>
              <w:autoSpaceDE w:val="0"/>
              <w:autoSpaceDN w:val="0"/>
              <w:adjustRightInd w:val="0"/>
              <w:jc w:val="both"/>
              <w:rPr>
                <w:rFonts w:ascii="0^ˇø◊áﬁ" w:hAnsi="0^ˇø◊áﬁ" w:cs="0^ˇø◊áﬁ"/>
                <w:sz w:val="22"/>
                <w:szCs w:val="22"/>
              </w:rPr>
            </w:pPr>
            <w:r>
              <w:rPr>
                <w:rFonts w:ascii="0^ˇø◊áﬁ" w:hAnsi="0^ˇø◊áﬁ" w:cs="0^ˇø◊áﬁ"/>
                <w:sz w:val="22"/>
                <w:szCs w:val="22"/>
              </w:rPr>
              <w:t>E</w:t>
            </w:r>
            <w:r w:rsidR="00537C52"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00537C52" w:rsidRPr="00A52F00">
              <w:rPr>
                <w:rFonts w:ascii="0^ˇø◊áﬁ" w:hAnsi="0^ˇø◊áﬁ" w:cs="0^ˇø◊áﬁ"/>
                <w:sz w:val="22"/>
                <w:szCs w:val="22"/>
              </w:rPr>
              <w:t>outdoor environments</w:t>
            </w:r>
          </w:p>
          <w:p w14:paraId="4AE82D4B" w14:textId="30117B70" w:rsidR="00537C52" w:rsidRPr="00A52F00" w:rsidRDefault="00A52F00" w:rsidP="00466B16">
            <w:pPr>
              <w:pStyle w:val="ListParagraph"/>
              <w:widowControl w:val="0"/>
              <w:numPr>
                <w:ilvl w:val="0"/>
                <w:numId w:val="13"/>
              </w:numPr>
              <w:autoSpaceDE w:val="0"/>
              <w:autoSpaceDN w:val="0"/>
              <w:adjustRightInd w:val="0"/>
              <w:jc w:val="both"/>
              <w:rPr>
                <w:rFonts w:ascii="0^ˇø◊áﬁ" w:hAnsi="0^ˇø◊áﬁ" w:cs="0^ˇø◊áﬁ"/>
                <w:sz w:val="22"/>
                <w:szCs w:val="22"/>
              </w:rPr>
            </w:pPr>
            <w:proofErr w:type="spellStart"/>
            <w:r>
              <w:rPr>
                <w:rFonts w:ascii="0^ˇø◊áﬁ" w:hAnsi="0^ˇø◊áﬁ" w:cs="0^ˇø◊áﬁ"/>
                <w:sz w:val="22"/>
                <w:szCs w:val="22"/>
              </w:rPr>
              <w:t>A</w:t>
            </w:r>
            <w:r w:rsidR="00537C52" w:rsidRPr="00A52F00">
              <w:rPr>
                <w:rFonts w:ascii="0^ˇø◊áﬁ" w:hAnsi="0^ˇø◊áﬁ" w:cs="0^ˇø◊áﬁ"/>
                <w:sz w:val="22"/>
                <w:szCs w:val="22"/>
              </w:rPr>
              <w:t>nalyse</w:t>
            </w:r>
            <w:proofErr w:type="spellEnd"/>
            <w:r w:rsidR="00537C52"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00537C52" w:rsidRPr="00A52F00">
              <w:rPr>
                <w:rFonts w:ascii="0^ˇø◊áﬁ" w:hAnsi="0^ˇø◊áﬁ" w:cs="0^ˇø◊áﬁ"/>
                <w:sz w:val="22"/>
                <w:szCs w:val="22"/>
              </w:rPr>
              <w:t>environments</w:t>
            </w:r>
          </w:p>
          <w:p w14:paraId="51D31845" w14:textId="6A14416F" w:rsidR="00537C52" w:rsidRPr="00A52F00" w:rsidRDefault="00A52F00" w:rsidP="00466B16">
            <w:pPr>
              <w:pStyle w:val="ListParagraph"/>
              <w:widowControl w:val="0"/>
              <w:numPr>
                <w:ilvl w:val="0"/>
                <w:numId w:val="13"/>
              </w:numPr>
              <w:autoSpaceDE w:val="0"/>
              <w:autoSpaceDN w:val="0"/>
              <w:adjustRightInd w:val="0"/>
              <w:jc w:val="both"/>
              <w:rPr>
                <w:rFonts w:ascii="0^ˇø◊áﬁ" w:hAnsi="0^ˇø◊áﬁ" w:cs="0^ˇø◊áﬁ"/>
                <w:sz w:val="22"/>
                <w:szCs w:val="22"/>
              </w:rPr>
            </w:pPr>
            <w:r>
              <w:rPr>
                <w:rFonts w:ascii="0^ˇø◊áﬁ" w:hAnsi="0^ˇø◊áﬁ" w:cs="0^ˇø◊áﬁ"/>
                <w:sz w:val="22"/>
                <w:szCs w:val="22"/>
              </w:rPr>
              <w:t>E</w:t>
            </w:r>
            <w:r w:rsidR="00537C52" w:rsidRPr="00A52F00">
              <w:rPr>
                <w:rFonts w:ascii="0^ˇø◊áﬁ" w:hAnsi="0^ˇø◊áﬁ" w:cs="0^ˇø◊áﬁ"/>
                <w:sz w:val="22"/>
                <w:szCs w:val="22"/>
              </w:rPr>
              <w:t>valuate decision-making processes relating to conflicting interests over the use of outdoor</w:t>
            </w:r>
            <w:r>
              <w:rPr>
                <w:rFonts w:ascii="0^ˇø◊áﬁ" w:hAnsi="0^ˇø◊áﬁ" w:cs="0^ˇø◊áﬁ"/>
                <w:sz w:val="22"/>
                <w:szCs w:val="22"/>
              </w:rPr>
              <w:t xml:space="preserve"> </w:t>
            </w:r>
            <w:r w:rsidR="00537C52" w:rsidRPr="00A52F00">
              <w:rPr>
                <w:rFonts w:ascii="0^ˇø◊áﬁ" w:hAnsi="0^ˇø◊áﬁ" w:cs="0^ˇø◊áﬁ"/>
                <w:sz w:val="22"/>
                <w:szCs w:val="22"/>
              </w:rPr>
              <w:t>environments</w:t>
            </w:r>
          </w:p>
          <w:p w14:paraId="7EE91426" w14:textId="2117EE4D" w:rsidR="00415BF3" w:rsidRPr="00B13D2A" w:rsidRDefault="00A52F00" w:rsidP="00466B16">
            <w:pPr>
              <w:pStyle w:val="ListParagraph"/>
              <w:widowControl w:val="0"/>
              <w:numPr>
                <w:ilvl w:val="0"/>
                <w:numId w:val="13"/>
              </w:numPr>
              <w:autoSpaceDE w:val="0"/>
              <w:autoSpaceDN w:val="0"/>
              <w:adjustRightInd w:val="0"/>
              <w:jc w:val="both"/>
              <w:rPr>
                <w:rFonts w:ascii="0^ˇø◊áﬁ" w:hAnsi="0^ˇø◊áﬁ" w:cs="0^ˇø◊áﬁ"/>
                <w:sz w:val="22"/>
                <w:szCs w:val="22"/>
              </w:rPr>
            </w:pPr>
            <w:proofErr w:type="spellStart"/>
            <w:r>
              <w:rPr>
                <w:rFonts w:ascii="0^ˇø◊áﬁ" w:hAnsi="0^ˇø◊áﬁ" w:cs="0^ˇø◊áﬁ"/>
                <w:sz w:val="22"/>
                <w:szCs w:val="22"/>
              </w:rPr>
              <w:t>A</w:t>
            </w:r>
            <w:r w:rsidR="00537C52" w:rsidRPr="00A52F00">
              <w:rPr>
                <w:rFonts w:ascii="0^ˇø◊áﬁ" w:hAnsi="0^ˇø◊áﬁ" w:cs="0^ˇø◊áﬁ"/>
                <w:sz w:val="22"/>
                <w:szCs w:val="22"/>
              </w:rPr>
              <w:t>nalyse</w:t>
            </w:r>
            <w:proofErr w:type="spellEnd"/>
            <w:r w:rsidR="00537C52" w:rsidRPr="00A52F00">
              <w:rPr>
                <w:rFonts w:ascii="0^ˇø◊áﬁ" w:hAnsi="0^ˇø◊áﬁ" w:cs="0^ˇø◊áﬁ"/>
                <w:sz w:val="22"/>
                <w:szCs w:val="22"/>
              </w:rPr>
              <w:t xml:space="preserve"> specific management strategies and policies for maintaining outdoor environments</w:t>
            </w:r>
          </w:p>
        </w:tc>
      </w:tr>
      <w:tr w:rsidR="00305DA5" w:rsidRPr="00636E6C" w14:paraId="3C5B850B" w14:textId="77777777" w:rsidTr="00305DA5">
        <w:trPr>
          <w:trHeight w:val="2770"/>
        </w:trPr>
        <w:tc>
          <w:tcPr>
            <w:tcW w:w="10915" w:type="dxa"/>
            <w:gridSpan w:val="2"/>
          </w:tcPr>
          <w:p w14:paraId="1FE4A7FE" w14:textId="2F044664" w:rsidR="00305DA5" w:rsidRDefault="00305DA5" w:rsidP="00466B16">
            <w:pPr>
              <w:pStyle w:val="Indented"/>
              <w:spacing w:line="360" w:lineRule="auto"/>
              <w:jc w:val="both"/>
              <w:rPr>
                <w:rFonts w:ascii="Times New Roman" w:hAnsi="Times New Roman"/>
              </w:rPr>
            </w:pPr>
            <w:r>
              <w:rPr>
                <w:rFonts w:ascii="Times New Roman" w:hAnsi="Times New Roman"/>
              </w:rPr>
              <w:t>Assessment I</w:t>
            </w:r>
            <w:r w:rsidRPr="00305DA5">
              <w:rPr>
                <w:rFonts w:ascii="Times New Roman" w:hAnsi="Times New Roman"/>
              </w:rPr>
              <w:t>deas:</w:t>
            </w:r>
          </w:p>
          <w:p w14:paraId="64BB3223" w14:textId="7050D5D4" w:rsidR="00305DA5" w:rsidRPr="00305DA5" w:rsidRDefault="00305DA5" w:rsidP="00305DA5">
            <w:pPr>
              <w:pStyle w:val="Indented"/>
              <w:numPr>
                <w:ilvl w:val="0"/>
                <w:numId w:val="14"/>
              </w:numPr>
              <w:spacing w:line="360" w:lineRule="auto"/>
              <w:jc w:val="both"/>
              <w:rPr>
                <w:rFonts w:ascii="Times New Roman" w:hAnsi="Times New Roman"/>
              </w:rPr>
            </w:pPr>
            <w:r>
              <w:rPr>
                <w:rFonts w:ascii="Times New Roman" w:hAnsi="Times New Roman"/>
                <w:b w:val="0"/>
              </w:rPr>
              <w:t>The first assessment will be the debate. Class time is allocated for students to prepare for the debate, however, the final debate</w:t>
            </w:r>
            <w:r w:rsidR="00443D45">
              <w:rPr>
                <w:rFonts w:ascii="Times New Roman" w:hAnsi="Times New Roman"/>
                <w:b w:val="0"/>
              </w:rPr>
              <w:t xml:space="preserve"> is</w:t>
            </w:r>
            <w:r>
              <w:rPr>
                <w:rFonts w:ascii="Times New Roman" w:hAnsi="Times New Roman"/>
                <w:b w:val="0"/>
              </w:rPr>
              <w:t xml:space="preserve"> implimented </w:t>
            </w:r>
            <w:r w:rsidR="00443D45">
              <w:rPr>
                <w:rFonts w:ascii="Times New Roman" w:hAnsi="Times New Roman"/>
                <w:b w:val="0"/>
              </w:rPr>
              <w:t xml:space="preserve">into the fieldtrip. Following the debate students will undertake a </w:t>
            </w:r>
            <w:r>
              <w:rPr>
                <w:rFonts w:ascii="Times New Roman" w:hAnsi="Times New Roman"/>
                <w:b w:val="0"/>
              </w:rPr>
              <w:t>written analysis and evaluation</w:t>
            </w:r>
            <w:r w:rsidR="00443D45">
              <w:rPr>
                <w:rFonts w:ascii="Times New Roman" w:hAnsi="Times New Roman"/>
                <w:b w:val="0"/>
              </w:rPr>
              <w:t xml:space="preserve"> task of how they viewed the conflict using their selected user groups point of view.</w:t>
            </w:r>
          </w:p>
          <w:p w14:paraId="7BB726E1" w14:textId="22867CF5" w:rsidR="00305DA5" w:rsidRPr="00443D45" w:rsidRDefault="00305DA5" w:rsidP="00466B16">
            <w:pPr>
              <w:pStyle w:val="Indented"/>
              <w:numPr>
                <w:ilvl w:val="0"/>
                <w:numId w:val="14"/>
              </w:numPr>
              <w:spacing w:line="360" w:lineRule="auto"/>
              <w:jc w:val="both"/>
              <w:rPr>
                <w:rFonts w:ascii="Times New Roman" w:hAnsi="Times New Roman"/>
              </w:rPr>
            </w:pPr>
            <w:r>
              <w:rPr>
                <w:rFonts w:ascii="Times New Roman" w:hAnsi="Times New Roman"/>
                <w:b w:val="0"/>
              </w:rPr>
              <w:t>Second assessment will be a written assessment in the form of a test. This will be conducted at the finish of the overall unit and area of study 2. Students will sit the test at school within the allocated class time for this subject VCE Outdoor and Environmental Studies.</w:t>
            </w:r>
          </w:p>
        </w:tc>
      </w:tr>
    </w:tbl>
    <w:p w14:paraId="6498FB94" w14:textId="77777777" w:rsidR="00BE6D88" w:rsidRDefault="00BE6D88" w:rsidP="00466B16">
      <w:pPr>
        <w:pStyle w:val="Standard"/>
        <w:spacing w:line="360" w:lineRule="auto"/>
        <w:jc w:val="both"/>
        <w:rPr>
          <w:rFonts w:cs="Times New Roman"/>
        </w:rPr>
        <w:sectPr w:rsidR="00BE6D88" w:rsidSect="00466B16">
          <w:pgSz w:w="11900" w:h="16840"/>
          <w:pgMar w:top="993" w:right="1800" w:bottom="709" w:left="1800" w:header="708" w:footer="708" w:gutter="0"/>
          <w:cols w:space="708"/>
          <w:docGrid w:linePitch="360"/>
        </w:sectPr>
      </w:pPr>
    </w:p>
    <w:p w14:paraId="5201E4B9" w14:textId="469B9F46" w:rsidR="00BE6D88" w:rsidRPr="00656F98" w:rsidRDefault="00656F98" w:rsidP="00466B16">
      <w:pPr>
        <w:pStyle w:val="Standard"/>
        <w:spacing w:line="360" w:lineRule="auto"/>
        <w:jc w:val="both"/>
        <w:rPr>
          <w:rFonts w:cs="Times New Roman"/>
          <w:b/>
        </w:rPr>
      </w:pPr>
      <w:r w:rsidRPr="00656F98">
        <w:rPr>
          <w:rFonts w:cs="Times New Roman"/>
          <w:b/>
        </w:rPr>
        <w:t>3.</w:t>
      </w:r>
    </w:p>
    <w:tbl>
      <w:tblPr>
        <w:tblW w:w="16302" w:type="dxa"/>
        <w:tblInd w:w="-654" w:type="dxa"/>
        <w:tblLayout w:type="fixed"/>
        <w:tblCellMar>
          <w:left w:w="10" w:type="dxa"/>
          <w:right w:w="10" w:type="dxa"/>
        </w:tblCellMar>
        <w:tblLook w:val="04A0" w:firstRow="1" w:lastRow="0" w:firstColumn="1" w:lastColumn="0" w:noHBand="0" w:noVBand="1"/>
      </w:tblPr>
      <w:tblGrid>
        <w:gridCol w:w="1135"/>
        <w:gridCol w:w="3827"/>
        <w:gridCol w:w="2977"/>
        <w:gridCol w:w="3685"/>
        <w:gridCol w:w="4678"/>
      </w:tblGrid>
      <w:tr w:rsidR="00F76104" w:rsidRPr="00636E6C" w14:paraId="340813FF" w14:textId="77777777" w:rsidTr="00E20F33">
        <w:tc>
          <w:tcPr>
            <w:tcW w:w="1135"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845A501" w14:textId="77777777" w:rsidR="000D0D19" w:rsidRDefault="00415BF3" w:rsidP="008C34EB">
            <w:pPr>
              <w:pStyle w:val="TableContents"/>
              <w:rPr>
                <w:rFonts w:cs="Times New Roman"/>
                <w:b/>
                <w:bCs/>
              </w:rPr>
            </w:pPr>
            <w:r w:rsidRPr="00636E6C">
              <w:rPr>
                <w:rFonts w:cs="Times New Roman"/>
                <w:b/>
                <w:bCs/>
              </w:rPr>
              <w:t>Week</w:t>
            </w:r>
            <w:r w:rsidR="00A85204">
              <w:rPr>
                <w:rFonts w:cs="Times New Roman"/>
                <w:b/>
                <w:bCs/>
              </w:rPr>
              <w:t>/</w:t>
            </w:r>
          </w:p>
          <w:p w14:paraId="33BFCD5F" w14:textId="77777777" w:rsidR="000D0D19" w:rsidRDefault="00415BF3" w:rsidP="008C34EB">
            <w:pPr>
              <w:pStyle w:val="TableContents"/>
              <w:rPr>
                <w:rFonts w:cs="Times New Roman"/>
                <w:b/>
                <w:bCs/>
              </w:rPr>
            </w:pPr>
            <w:r w:rsidRPr="00636E6C">
              <w:rPr>
                <w:rFonts w:cs="Times New Roman"/>
                <w:b/>
                <w:bCs/>
              </w:rPr>
              <w:t>Lesson</w:t>
            </w:r>
            <w:r w:rsidR="00A85204">
              <w:rPr>
                <w:rFonts w:cs="Times New Roman"/>
                <w:b/>
                <w:bCs/>
              </w:rPr>
              <w:t>/</w:t>
            </w:r>
          </w:p>
          <w:p w14:paraId="2704ABCB" w14:textId="60367EDE" w:rsidR="00415BF3" w:rsidRPr="00636E6C" w:rsidRDefault="00415BF3" w:rsidP="008C34EB">
            <w:pPr>
              <w:pStyle w:val="TableContents"/>
              <w:rPr>
                <w:rFonts w:cs="Times New Roman"/>
                <w:b/>
                <w:bCs/>
              </w:rPr>
            </w:pPr>
            <w:r w:rsidRPr="00636E6C">
              <w:rPr>
                <w:rFonts w:cs="Times New Roman"/>
                <w:b/>
                <w:bCs/>
              </w:rPr>
              <w:t>Date</w:t>
            </w:r>
          </w:p>
        </w:tc>
        <w:tc>
          <w:tcPr>
            <w:tcW w:w="3827"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005800A" w14:textId="307BB654" w:rsidR="00415BF3" w:rsidRPr="00636E6C" w:rsidRDefault="00415BF3" w:rsidP="008C34EB">
            <w:pPr>
              <w:pStyle w:val="TableContents"/>
              <w:rPr>
                <w:rFonts w:cs="Times New Roman"/>
                <w:b/>
                <w:bCs/>
              </w:rPr>
            </w:pPr>
            <w:r w:rsidRPr="00636E6C">
              <w:rPr>
                <w:rFonts w:cs="Times New Roman"/>
                <w:b/>
                <w:bCs/>
              </w:rPr>
              <w:t>Links to:</w:t>
            </w:r>
          </w:p>
          <w:p w14:paraId="3E0DAE9D" w14:textId="77777777" w:rsidR="00415BF3" w:rsidRPr="00636E6C" w:rsidRDefault="00415BF3" w:rsidP="008C34EB">
            <w:pPr>
              <w:pStyle w:val="TableContents"/>
              <w:numPr>
                <w:ilvl w:val="0"/>
                <w:numId w:val="3"/>
              </w:numPr>
              <w:rPr>
                <w:rFonts w:cs="Times New Roman"/>
                <w:b/>
                <w:bCs/>
              </w:rPr>
            </w:pPr>
            <w:r w:rsidRPr="00636E6C">
              <w:rPr>
                <w:rFonts w:cs="Times New Roman"/>
                <w:b/>
                <w:bCs/>
              </w:rPr>
              <w:t>Area Of Study</w:t>
            </w:r>
          </w:p>
          <w:p w14:paraId="2DF0929B" w14:textId="77777777" w:rsidR="00415BF3" w:rsidRPr="00636E6C" w:rsidRDefault="00415BF3" w:rsidP="008C34EB">
            <w:pPr>
              <w:pStyle w:val="TableContents"/>
              <w:numPr>
                <w:ilvl w:val="0"/>
                <w:numId w:val="3"/>
              </w:numPr>
              <w:rPr>
                <w:rFonts w:cs="Times New Roman"/>
                <w:b/>
                <w:bCs/>
              </w:rPr>
            </w:pPr>
            <w:r w:rsidRPr="00636E6C">
              <w:rPr>
                <w:rFonts w:cs="Times New Roman"/>
                <w:b/>
                <w:bCs/>
              </w:rPr>
              <w:t>Outcome</w:t>
            </w:r>
          </w:p>
          <w:p w14:paraId="0135086C" w14:textId="77777777" w:rsidR="00415BF3" w:rsidRPr="00636E6C" w:rsidRDefault="00415BF3" w:rsidP="008C34EB">
            <w:pPr>
              <w:pStyle w:val="TableContents"/>
              <w:numPr>
                <w:ilvl w:val="0"/>
                <w:numId w:val="3"/>
              </w:numPr>
              <w:rPr>
                <w:rFonts w:cs="Times New Roman"/>
                <w:b/>
                <w:bCs/>
              </w:rPr>
            </w:pPr>
            <w:r w:rsidRPr="00636E6C">
              <w:rPr>
                <w:rFonts w:cs="Times New Roman"/>
                <w:b/>
                <w:bCs/>
              </w:rPr>
              <w:t>Key Knowledge</w:t>
            </w:r>
          </w:p>
          <w:p w14:paraId="6A90CEFB" w14:textId="7BA2880E" w:rsidR="00415BF3" w:rsidRPr="00636E6C" w:rsidRDefault="00415BF3" w:rsidP="008C34EB">
            <w:pPr>
              <w:pStyle w:val="TableContents"/>
              <w:numPr>
                <w:ilvl w:val="0"/>
                <w:numId w:val="3"/>
              </w:numPr>
              <w:rPr>
                <w:rFonts w:cs="Times New Roman"/>
                <w:b/>
                <w:bCs/>
              </w:rPr>
            </w:pPr>
            <w:r w:rsidRPr="00636E6C">
              <w:rPr>
                <w:rFonts w:cs="Times New Roman"/>
                <w:b/>
                <w:bCs/>
              </w:rPr>
              <w:t>Key skills</w:t>
            </w:r>
          </w:p>
        </w:tc>
        <w:tc>
          <w:tcPr>
            <w:tcW w:w="2977"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31708ED" w14:textId="0A4D291D" w:rsidR="00415BF3" w:rsidRPr="00636E6C" w:rsidRDefault="00A85204" w:rsidP="008C34EB">
            <w:pPr>
              <w:pStyle w:val="TableContents"/>
              <w:rPr>
                <w:rFonts w:cs="Times New Roman"/>
                <w:b/>
                <w:bCs/>
              </w:rPr>
            </w:pPr>
            <w:r>
              <w:rPr>
                <w:rFonts w:cs="Times New Roman"/>
                <w:b/>
                <w:bCs/>
              </w:rPr>
              <w:t>Text/</w:t>
            </w:r>
            <w:r w:rsidR="00415BF3" w:rsidRPr="00636E6C">
              <w:rPr>
                <w:rFonts w:cs="Times New Roman"/>
                <w:b/>
                <w:bCs/>
              </w:rPr>
              <w:t>Chapter &amp; page no.</w:t>
            </w:r>
          </w:p>
          <w:p w14:paraId="05BE4498" w14:textId="77777777" w:rsidR="00415BF3" w:rsidRPr="00636E6C" w:rsidRDefault="00415BF3" w:rsidP="008C34EB">
            <w:pPr>
              <w:pStyle w:val="TableContents"/>
              <w:rPr>
                <w:rFonts w:cs="Times New Roman"/>
                <w:b/>
                <w:bCs/>
              </w:rPr>
            </w:pPr>
          </w:p>
          <w:p w14:paraId="6F5A1C2F" w14:textId="77777777" w:rsidR="00415BF3" w:rsidRPr="00636E6C" w:rsidRDefault="00415BF3" w:rsidP="008C34EB">
            <w:pPr>
              <w:pStyle w:val="TableContents"/>
              <w:rPr>
                <w:rFonts w:cs="Times New Roman"/>
                <w:b/>
                <w:bCs/>
              </w:rPr>
            </w:pPr>
            <w:r w:rsidRPr="00636E6C">
              <w:rPr>
                <w:rFonts w:cs="Times New Roman"/>
                <w:b/>
                <w:bCs/>
              </w:rPr>
              <w:t>Other resources to be used.</w:t>
            </w:r>
          </w:p>
        </w:tc>
        <w:tc>
          <w:tcPr>
            <w:tcW w:w="3685"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EF83447" w14:textId="77777777" w:rsidR="00415BF3" w:rsidRPr="00636E6C" w:rsidRDefault="00415BF3" w:rsidP="00F76104">
            <w:pPr>
              <w:pStyle w:val="TableContents"/>
              <w:rPr>
                <w:rFonts w:cs="Times New Roman"/>
                <w:b/>
                <w:bCs/>
              </w:rPr>
            </w:pPr>
            <w:r w:rsidRPr="00636E6C">
              <w:rPr>
                <w:rFonts w:cs="Times New Roman"/>
                <w:b/>
                <w:bCs/>
              </w:rPr>
              <w:t>Topic &amp; Content to be covered</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A1789A3" w14:textId="4D2EF6A1" w:rsidR="00415BF3" w:rsidRPr="00636E6C" w:rsidRDefault="00415BF3" w:rsidP="00F76104">
            <w:pPr>
              <w:pStyle w:val="TableContents"/>
              <w:rPr>
                <w:rFonts w:cs="Times New Roman"/>
                <w:b/>
                <w:bCs/>
              </w:rPr>
            </w:pPr>
            <w:r w:rsidRPr="00636E6C">
              <w:rPr>
                <w:rFonts w:cs="Times New Roman"/>
                <w:b/>
                <w:bCs/>
              </w:rPr>
              <w:t>Teaching and Learning Activities</w:t>
            </w:r>
          </w:p>
        </w:tc>
      </w:tr>
      <w:tr w:rsidR="00A3396E" w:rsidRPr="00636E6C" w14:paraId="62F1020A" w14:textId="77777777" w:rsidTr="00F76104">
        <w:tc>
          <w:tcPr>
            <w:tcW w:w="16302" w:type="dxa"/>
            <w:gridSpan w:val="5"/>
            <w:tcBorders>
              <w:left w:val="single" w:sz="2" w:space="0" w:color="000000"/>
              <w:bottom w:val="single" w:sz="4" w:space="0" w:color="auto"/>
              <w:right w:val="single" w:sz="2" w:space="0" w:color="000000"/>
            </w:tcBorders>
            <w:tcMar>
              <w:top w:w="55" w:type="dxa"/>
              <w:left w:w="55" w:type="dxa"/>
              <w:bottom w:w="55" w:type="dxa"/>
              <w:right w:w="55" w:type="dxa"/>
            </w:tcMar>
          </w:tcPr>
          <w:p w14:paraId="243A12D4" w14:textId="046253FB" w:rsidR="00A3396E" w:rsidRPr="00636E6C" w:rsidRDefault="00A3396E" w:rsidP="008C34EB">
            <w:pPr>
              <w:pStyle w:val="TableContents"/>
              <w:spacing w:line="360" w:lineRule="auto"/>
              <w:rPr>
                <w:rFonts w:cs="Times New Roman"/>
                <w:b/>
              </w:rPr>
            </w:pPr>
            <w:r w:rsidRPr="00636E6C">
              <w:rPr>
                <w:rFonts w:cs="Times New Roman"/>
                <w:b/>
              </w:rPr>
              <w:t>Week 1:</w:t>
            </w:r>
          </w:p>
        </w:tc>
      </w:tr>
      <w:tr w:rsidR="00F76104" w:rsidRPr="00636E6C" w14:paraId="3CF7411A" w14:textId="77777777" w:rsidTr="00E20F33">
        <w:tc>
          <w:tcPr>
            <w:tcW w:w="1135" w:type="dxa"/>
            <w:tcBorders>
              <w:left w:val="single" w:sz="2" w:space="0" w:color="000000"/>
              <w:bottom w:val="single" w:sz="4" w:space="0" w:color="auto"/>
            </w:tcBorders>
            <w:tcMar>
              <w:top w:w="55" w:type="dxa"/>
              <w:left w:w="55" w:type="dxa"/>
              <w:bottom w:w="55" w:type="dxa"/>
              <w:right w:w="55" w:type="dxa"/>
            </w:tcMar>
          </w:tcPr>
          <w:p w14:paraId="0EA63248" w14:textId="07B38037" w:rsidR="00415BF3" w:rsidRPr="00636E6C" w:rsidRDefault="00415BF3" w:rsidP="008C34EB">
            <w:pPr>
              <w:pStyle w:val="TableContents"/>
              <w:spacing w:line="360" w:lineRule="auto"/>
              <w:rPr>
                <w:rFonts w:cs="Times New Roman"/>
              </w:rPr>
            </w:pPr>
            <w:r w:rsidRPr="00636E6C">
              <w:rPr>
                <w:rFonts w:cs="Times New Roman"/>
              </w:rPr>
              <w:t>Lesson 1</w:t>
            </w:r>
            <w:r w:rsidR="00604606" w:rsidRPr="00636E6C">
              <w:rPr>
                <w:rFonts w:cs="Times New Roman"/>
              </w:rPr>
              <w:t xml:space="preserve"> (Single)</w:t>
            </w:r>
          </w:p>
          <w:p w14:paraId="18E39D5F" w14:textId="77777777" w:rsidR="00415BF3" w:rsidRPr="00636E6C" w:rsidRDefault="00415BF3" w:rsidP="008C34EB">
            <w:pPr>
              <w:pStyle w:val="TableContents"/>
              <w:spacing w:line="360" w:lineRule="auto"/>
              <w:rPr>
                <w:rFonts w:cs="Times New Roman"/>
              </w:rPr>
            </w:pPr>
          </w:p>
          <w:p w14:paraId="2B851A0D" w14:textId="77777777" w:rsidR="00415BF3" w:rsidRPr="00636E6C" w:rsidRDefault="00415BF3" w:rsidP="008C34EB">
            <w:pPr>
              <w:pStyle w:val="TableContents"/>
              <w:spacing w:line="360" w:lineRule="auto"/>
              <w:rPr>
                <w:rFonts w:cs="Times New Roman"/>
              </w:rPr>
            </w:pPr>
          </w:p>
        </w:tc>
        <w:tc>
          <w:tcPr>
            <w:tcW w:w="3827" w:type="dxa"/>
            <w:tcBorders>
              <w:left w:val="single" w:sz="2" w:space="0" w:color="000000"/>
              <w:bottom w:val="single" w:sz="4" w:space="0" w:color="auto"/>
            </w:tcBorders>
            <w:tcMar>
              <w:top w:w="55" w:type="dxa"/>
              <w:left w:w="55" w:type="dxa"/>
              <w:bottom w:w="55" w:type="dxa"/>
              <w:right w:w="55" w:type="dxa"/>
            </w:tcMar>
          </w:tcPr>
          <w:p w14:paraId="503FC953" w14:textId="77777777" w:rsid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Unit 4, Area of Study 2, Outcome 2.</w:t>
            </w:r>
          </w:p>
          <w:p w14:paraId="47DFB359" w14:textId="77777777" w:rsidR="00F76104" w:rsidRDefault="00F76104" w:rsidP="008C34EB">
            <w:pPr>
              <w:widowControl w:val="0"/>
              <w:autoSpaceDE w:val="0"/>
              <w:autoSpaceDN w:val="0"/>
              <w:adjustRightInd w:val="0"/>
              <w:rPr>
                <w:rFonts w:ascii="0^ˇø◊áﬁ" w:hAnsi="0^ˇø◊áﬁ" w:cs="0^ˇø◊áﬁ"/>
                <w:sz w:val="22"/>
                <w:szCs w:val="22"/>
              </w:rPr>
            </w:pPr>
          </w:p>
          <w:p w14:paraId="4B073AC6" w14:textId="6AB22B9B"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Knowledge:</w:t>
            </w:r>
          </w:p>
          <w:p w14:paraId="15E9F468" w14:textId="77777777" w:rsidR="00A85204" w:rsidRPr="00A52F00" w:rsidRDefault="00A852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A</w:t>
            </w:r>
            <w:r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Pr="00A52F00">
              <w:rPr>
                <w:rFonts w:ascii="0^ˇø◊áﬁ" w:hAnsi="0^ˇø◊áﬁ" w:cs="0^ˇø◊áﬁ"/>
                <w:sz w:val="22"/>
                <w:szCs w:val="22"/>
              </w:rPr>
              <w:t>at least one from the following:</w:t>
            </w:r>
          </w:p>
          <w:p w14:paraId="4B51F43A"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Marine national parks and sanctuaries (Victoria)</w:t>
            </w:r>
          </w:p>
          <w:p w14:paraId="221322A0"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Franklin River campaign (Tasmania)</w:t>
            </w:r>
          </w:p>
          <w:p w14:paraId="53240786"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Grazing in the Alpine National Park (Victoria)</w:t>
            </w:r>
          </w:p>
          <w:p w14:paraId="284190C0" w14:textId="77777777" w:rsidR="00A85204"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765ACCE5" w14:textId="77777777" w:rsidR="00A85204" w:rsidRDefault="00A852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r>
              <w:rPr>
                <w:rFonts w:ascii="0^ˇø◊áﬁ" w:hAnsi="0^ˇø◊áﬁ" w:cs="0^ˇø◊áﬁ"/>
                <w:sz w:val="22"/>
                <w:szCs w:val="22"/>
              </w:rPr>
              <w:t>.</w:t>
            </w:r>
          </w:p>
          <w:p w14:paraId="3682834D" w14:textId="77777777" w:rsidR="00F76104" w:rsidRDefault="00F76104" w:rsidP="008C34EB">
            <w:pPr>
              <w:widowControl w:val="0"/>
              <w:autoSpaceDE w:val="0"/>
              <w:autoSpaceDN w:val="0"/>
              <w:adjustRightInd w:val="0"/>
              <w:rPr>
                <w:rFonts w:ascii="0^ˇø◊áﬁ" w:hAnsi="0^ˇø◊áﬁ" w:cs="0^ˇø◊áﬁ"/>
                <w:sz w:val="22"/>
                <w:szCs w:val="22"/>
              </w:rPr>
            </w:pPr>
          </w:p>
          <w:p w14:paraId="04AE5B08" w14:textId="2FE6F9BB"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Skills:</w:t>
            </w:r>
          </w:p>
          <w:p w14:paraId="02DE4D20" w14:textId="4794B38A" w:rsidR="00A85204" w:rsidRPr="00A52F00"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Pr="00A52F00">
              <w:rPr>
                <w:rFonts w:ascii="0^ˇø◊áﬁ" w:hAnsi="0^ˇø◊áﬁ" w:cs="0^ˇø◊áﬁ"/>
                <w:sz w:val="22"/>
                <w:szCs w:val="22"/>
              </w:rPr>
              <w:t>outdoor environments</w:t>
            </w:r>
          </w:p>
          <w:p w14:paraId="254188E3" w14:textId="77777777" w:rsidR="00A85204" w:rsidRPr="00A52F00"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Pr>
                <w:rFonts w:ascii="0^ˇø◊áﬁ" w:hAnsi="0^ˇø◊áﬁ" w:cs="0^ˇø◊áﬁ"/>
                <w:sz w:val="22"/>
                <w:szCs w:val="22"/>
              </w:rPr>
              <w:t>A</w:t>
            </w:r>
            <w:r w:rsidRPr="00A52F00">
              <w:rPr>
                <w:rFonts w:ascii="0^ˇø◊áﬁ" w:hAnsi="0^ˇø◊áﬁ" w:cs="0^ˇø◊áﬁ"/>
                <w:sz w:val="22"/>
                <w:szCs w:val="22"/>
              </w:rPr>
              <w:t>nalyse</w:t>
            </w:r>
            <w:proofErr w:type="spellEnd"/>
            <w:r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2C4525FD" w14:textId="2CB58612" w:rsidR="00415BF3" w:rsidRPr="00F76104" w:rsidRDefault="00415BF3" w:rsidP="008C34EB">
            <w:pPr>
              <w:widowControl w:val="0"/>
              <w:autoSpaceDE w:val="0"/>
              <w:autoSpaceDN w:val="0"/>
              <w:adjustRightInd w:val="0"/>
              <w:rPr>
                <w:rFonts w:ascii="0^ˇø◊áﬁ" w:hAnsi="0^ˇø◊áﬁ" w:cs="0^ˇø◊áﬁ"/>
                <w:sz w:val="22"/>
                <w:szCs w:val="22"/>
              </w:rPr>
            </w:pPr>
          </w:p>
        </w:tc>
        <w:tc>
          <w:tcPr>
            <w:tcW w:w="2977" w:type="dxa"/>
            <w:tcBorders>
              <w:left w:val="single" w:sz="2" w:space="0" w:color="000000"/>
              <w:bottom w:val="single" w:sz="4" w:space="0" w:color="auto"/>
            </w:tcBorders>
            <w:tcMar>
              <w:top w:w="55" w:type="dxa"/>
              <w:left w:w="55" w:type="dxa"/>
              <w:bottom w:w="55" w:type="dxa"/>
              <w:right w:w="55" w:type="dxa"/>
            </w:tcMar>
          </w:tcPr>
          <w:p w14:paraId="7B92841D" w14:textId="77777777" w:rsidR="00415BF3" w:rsidRDefault="00735440" w:rsidP="008C34EB">
            <w:pPr>
              <w:pStyle w:val="TableContents"/>
              <w:spacing w:line="360" w:lineRule="auto"/>
              <w:rPr>
                <w:rFonts w:cs="Times New Roman"/>
              </w:rPr>
            </w:pPr>
            <w:r>
              <w:rPr>
                <w:rFonts w:cs="Times New Roman"/>
              </w:rPr>
              <w:t>Nelson Outdoor and Environmental Studies VCE Units 1-4, 3</w:t>
            </w:r>
            <w:r w:rsidRPr="00735440">
              <w:rPr>
                <w:rFonts w:cs="Times New Roman"/>
                <w:vertAlign w:val="superscript"/>
              </w:rPr>
              <w:t>rd</w:t>
            </w:r>
            <w:r>
              <w:rPr>
                <w:rFonts w:cs="Times New Roman"/>
              </w:rPr>
              <w:t xml:space="preserve"> Ed. Chapter 8, </w:t>
            </w:r>
            <w:r w:rsidR="003379D0">
              <w:rPr>
                <w:rFonts w:cs="Times New Roman"/>
              </w:rPr>
              <w:t>Pg.</w:t>
            </w:r>
            <w:r>
              <w:rPr>
                <w:rFonts w:cs="Times New Roman"/>
              </w:rPr>
              <w:t xml:space="preserve"> 274 </w:t>
            </w:r>
            <w:r w:rsidR="003379D0">
              <w:rPr>
                <w:rFonts w:cs="Times New Roman"/>
              </w:rPr>
              <w:t>–</w:t>
            </w:r>
            <w:r>
              <w:rPr>
                <w:rFonts w:cs="Times New Roman"/>
              </w:rPr>
              <w:t xml:space="preserve"> </w:t>
            </w:r>
            <w:r w:rsidR="003379D0">
              <w:rPr>
                <w:rFonts w:cs="Times New Roman"/>
              </w:rPr>
              <w:t>301.</w:t>
            </w:r>
          </w:p>
          <w:p w14:paraId="3EE3482B" w14:textId="77777777" w:rsidR="003379D0" w:rsidRDefault="003379D0" w:rsidP="008C34EB">
            <w:pPr>
              <w:pStyle w:val="TableContents"/>
              <w:spacing w:line="360" w:lineRule="auto"/>
              <w:rPr>
                <w:rFonts w:cs="Times New Roman"/>
              </w:rPr>
            </w:pPr>
          </w:p>
          <w:p w14:paraId="2481E211" w14:textId="71AA6E5A" w:rsidR="003379D0" w:rsidRDefault="003379D0" w:rsidP="008C34EB">
            <w:pPr>
              <w:pStyle w:val="TableContents"/>
              <w:spacing w:line="360" w:lineRule="auto"/>
              <w:rPr>
                <w:rFonts w:cs="Times New Roman"/>
              </w:rPr>
            </w:pPr>
            <w:r>
              <w:rPr>
                <w:rFonts w:cs="Times New Roman"/>
              </w:rPr>
              <w:t xml:space="preserve">VCAA Examination Report 2014 - </w:t>
            </w:r>
            <w:hyperlink r:id="rId7" w:history="1">
              <w:r w:rsidRPr="002F7640">
                <w:rPr>
                  <w:rStyle w:val="Hyperlink"/>
                  <w:rFonts w:cs="Times New Roman"/>
                </w:rPr>
                <w:t>http://www.vcaa.vic.edu.au/Documents/exams/outdoor/2014/outdoorenviro_examreport14.pdf</w:t>
              </w:r>
            </w:hyperlink>
          </w:p>
          <w:p w14:paraId="32586BA1" w14:textId="77777777" w:rsidR="003379D0" w:rsidRDefault="003379D0" w:rsidP="008C34EB">
            <w:pPr>
              <w:pStyle w:val="TableContents"/>
              <w:spacing w:line="360" w:lineRule="auto"/>
              <w:rPr>
                <w:rFonts w:cs="Times New Roman"/>
              </w:rPr>
            </w:pPr>
          </w:p>
          <w:p w14:paraId="342BAC16" w14:textId="3B8FE234" w:rsidR="003379D0" w:rsidRDefault="003379D0" w:rsidP="008C34EB">
            <w:pPr>
              <w:pStyle w:val="TableContents"/>
              <w:spacing w:line="360" w:lineRule="auto"/>
              <w:rPr>
                <w:rFonts w:cs="Times New Roman"/>
              </w:rPr>
            </w:pPr>
            <w:r>
              <w:rPr>
                <w:rFonts w:cs="Times New Roman"/>
              </w:rPr>
              <w:t xml:space="preserve">Outdoor and Environmental Studies Resources - </w:t>
            </w:r>
            <w:hyperlink r:id="rId8" w:history="1">
              <w:r w:rsidRPr="002F7640">
                <w:rPr>
                  <w:rStyle w:val="Hyperlink"/>
                  <w:rFonts w:cs="Times New Roman"/>
                </w:rPr>
                <w:t>https://vceoutdoorandenvironmentalstudies.wikispaces.com/Unit+4+Outcome+2+Key+Knowledge+1</w:t>
              </w:r>
            </w:hyperlink>
          </w:p>
          <w:p w14:paraId="73CF1666" w14:textId="03DF9A36" w:rsidR="003379D0" w:rsidRPr="00636E6C" w:rsidRDefault="003379D0" w:rsidP="008C34EB">
            <w:pPr>
              <w:pStyle w:val="TableContents"/>
              <w:spacing w:line="360" w:lineRule="auto"/>
              <w:rPr>
                <w:rFonts w:cs="Times New Roman"/>
              </w:rPr>
            </w:pPr>
          </w:p>
        </w:tc>
        <w:tc>
          <w:tcPr>
            <w:tcW w:w="3685" w:type="dxa"/>
            <w:tcBorders>
              <w:left w:val="single" w:sz="2" w:space="0" w:color="000000"/>
              <w:bottom w:val="single" w:sz="4" w:space="0" w:color="auto"/>
            </w:tcBorders>
            <w:tcMar>
              <w:top w:w="55" w:type="dxa"/>
              <w:left w:w="55" w:type="dxa"/>
              <w:bottom w:w="55" w:type="dxa"/>
              <w:right w:w="55" w:type="dxa"/>
            </w:tcMar>
          </w:tcPr>
          <w:p w14:paraId="4C5415E7" w14:textId="77777777" w:rsidR="00633B2F" w:rsidRPr="00636E6C" w:rsidRDefault="00AA0E49" w:rsidP="00F76104">
            <w:pPr>
              <w:pStyle w:val="TableContents"/>
              <w:numPr>
                <w:ilvl w:val="0"/>
                <w:numId w:val="4"/>
              </w:numPr>
              <w:spacing w:line="360" w:lineRule="auto"/>
              <w:rPr>
                <w:rFonts w:cs="Times New Roman"/>
              </w:rPr>
            </w:pPr>
            <w:r w:rsidRPr="00636E6C">
              <w:rPr>
                <w:rFonts w:cs="Times New Roman"/>
              </w:rPr>
              <w:t>Introduction of topic</w:t>
            </w:r>
            <w:r w:rsidR="000542D8" w:rsidRPr="00636E6C">
              <w:rPr>
                <w:rFonts w:cs="Times New Roman"/>
              </w:rPr>
              <w:t>.</w:t>
            </w:r>
          </w:p>
          <w:p w14:paraId="5C5FA371" w14:textId="254A82A4" w:rsidR="00415BF3" w:rsidRPr="00636E6C" w:rsidRDefault="00633B2F" w:rsidP="00F76104">
            <w:pPr>
              <w:pStyle w:val="TableContents"/>
              <w:numPr>
                <w:ilvl w:val="0"/>
                <w:numId w:val="6"/>
              </w:numPr>
              <w:spacing w:line="360" w:lineRule="auto"/>
              <w:rPr>
                <w:rFonts w:cs="Times New Roman"/>
              </w:rPr>
            </w:pPr>
            <w:r w:rsidRPr="00636E6C">
              <w:rPr>
                <w:rFonts w:cs="Times New Roman"/>
              </w:rPr>
              <w:t>Conflicts of interest between people involved in uses of outdoor environments.</w:t>
            </w:r>
          </w:p>
          <w:p w14:paraId="0C00EFFA" w14:textId="77777777" w:rsidR="00633B2F" w:rsidRPr="00636E6C" w:rsidRDefault="00633B2F" w:rsidP="00F76104">
            <w:pPr>
              <w:pStyle w:val="TableContents"/>
              <w:spacing w:line="360" w:lineRule="auto"/>
              <w:ind w:left="142"/>
              <w:rPr>
                <w:rFonts w:cs="Times New Roman"/>
              </w:rPr>
            </w:pPr>
          </w:p>
          <w:p w14:paraId="26D11E83" w14:textId="250FE12A" w:rsidR="00AA0E49" w:rsidRPr="00636E6C" w:rsidRDefault="000542D8" w:rsidP="00F76104">
            <w:pPr>
              <w:pStyle w:val="TableContents"/>
              <w:numPr>
                <w:ilvl w:val="0"/>
                <w:numId w:val="4"/>
              </w:numPr>
              <w:spacing w:line="360" w:lineRule="auto"/>
              <w:rPr>
                <w:rFonts w:cs="Times New Roman"/>
              </w:rPr>
            </w:pPr>
            <w:r w:rsidRPr="00636E6C">
              <w:rPr>
                <w:rFonts w:cs="Times New Roman"/>
              </w:rPr>
              <w:t>Discuss the following conflicts as a class…</w:t>
            </w:r>
          </w:p>
          <w:p w14:paraId="03449933" w14:textId="3AA02D7F" w:rsidR="000542D8" w:rsidRPr="00636E6C" w:rsidRDefault="000542D8" w:rsidP="00F76104">
            <w:pPr>
              <w:pStyle w:val="TableContents"/>
              <w:numPr>
                <w:ilvl w:val="0"/>
                <w:numId w:val="5"/>
              </w:numPr>
              <w:spacing w:line="360" w:lineRule="auto"/>
              <w:rPr>
                <w:rFonts w:cs="Times New Roman"/>
              </w:rPr>
            </w:pPr>
            <w:r w:rsidRPr="00636E6C">
              <w:rPr>
                <w:rFonts w:cs="Times New Roman"/>
              </w:rPr>
              <w:t>Marine National Parks and Sanctuaries</w:t>
            </w:r>
          </w:p>
          <w:p w14:paraId="550CBD1F" w14:textId="5F7EB307" w:rsidR="000542D8" w:rsidRPr="00636E6C" w:rsidRDefault="000542D8" w:rsidP="00F76104">
            <w:pPr>
              <w:pStyle w:val="TableContents"/>
              <w:numPr>
                <w:ilvl w:val="0"/>
                <w:numId w:val="5"/>
              </w:numPr>
              <w:spacing w:line="360" w:lineRule="auto"/>
              <w:rPr>
                <w:rFonts w:cs="Times New Roman"/>
              </w:rPr>
            </w:pPr>
            <w:r w:rsidRPr="00636E6C">
              <w:rPr>
                <w:rFonts w:cs="Times New Roman"/>
              </w:rPr>
              <w:t>Franklin River Campaign</w:t>
            </w:r>
          </w:p>
          <w:p w14:paraId="6A9B4FCC" w14:textId="3B143C04" w:rsidR="000542D8" w:rsidRPr="00636E6C" w:rsidRDefault="000542D8" w:rsidP="00F76104">
            <w:pPr>
              <w:pStyle w:val="TableContents"/>
              <w:numPr>
                <w:ilvl w:val="0"/>
                <w:numId w:val="5"/>
              </w:numPr>
              <w:spacing w:line="360" w:lineRule="auto"/>
              <w:rPr>
                <w:rFonts w:cs="Times New Roman"/>
              </w:rPr>
            </w:pPr>
            <w:r w:rsidRPr="00636E6C">
              <w:rPr>
                <w:rFonts w:cs="Times New Roman"/>
              </w:rPr>
              <w:t>Desalination Plant at Wonthaggi</w:t>
            </w:r>
          </w:p>
        </w:tc>
        <w:tc>
          <w:tcPr>
            <w:tcW w:w="4678" w:type="dxa"/>
            <w:tcBorders>
              <w:left w:val="single" w:sz="2" w:space="0" w:color="000000"/>
              <w:bottom w:val="single" w:sz="4" w:space="0" w:color="auto"/>
              <w:right w:val="single" w:sz="2" w:space="0" w:color="000000"/>
            </w:tcBorders>
            <w:tcMar>
              <w:top w:w="55" w:type="dxa"/>
              <w:left w:w="55" w:type="dxa"/>
              <w:bottom w:w="55" w:type="dxa"/>
              <w:right w:w="55" w:type="dxa"/>
            </w:tcMar>
          </w:tcPr>
          <w:p w14:paraId="00CBD1BE" w14:textId="77777777" w:rsidR="00415BF3" w:rsidRPr="00636E6C" w:rsidRDefault="000542D8" w:rsidP="00F76104">
            <w:pPr>
              <w:pStyle w:val="TableContents"/>
              <w:spacing w:line="360" w:lineRule="auto"/>
              <w:rPr>
                <w:rFonts w:cs="Times New Roman"/>
              </w:rPr>
            </w:pPr>
            <w:r w:rsidRPr="00636E6C">
              <w:rPr>
                <w:rFonts w:cs="Times New Roman"/>
              </w:rPr>
              <w:t>In a class discussion…</w:t>
            </w:r>
          </w:p>
          <w:p w14:paraId="7DC0B390" w14:textId="22A69089" w:rsidR="000542D8" w:rsidRPr="00636E6C" w:rsidRDefault="000542D8" w:rsidP="00F76104">
            <w:pPr>
              <w:pStyle w:val="TableContents"/>
              <w:numPr>
                <w:ilvl w:val="0"/>
                <w:numId w:val="4"/>
              </w:numPr>
              <w:spacing w:line="360" w:lineRule="auto"/>
              <w:rPr>
                <w:rFonts w:cs="Times New Roman"/>
              </w:rPr>
            </w:pPr>
            <w:r w:rsidRPr="00636E6C">
              <w:rPr>
                <w:rFonts w:cs="Times New Roman"/>
              </w:rPr>
              <w:t>Students to discuss and identify the key parties involved in the conflict.</w:t>
            </w:r>
          </w:p>
          <w:p w14:paraId="2D33F55D" w14:textId="77777777" w:rsidR="000542D8" w:rsidRPr="00636E6C" w:rsidRDefault="000542D8" w:rsidP="00F76104">
            <w:pPr>
              <w:pStyle w:val="TableContents"/>
              <w:numPr>
                <w:ilvl w:val="0"/>
                <w:numId w:val="4"/>
              </w:numPr>
              <w:spacing w:line="360" w:lineRule="auto"/>
              <w:rPr>
                <w:rFonts w:cs="Times New Roman"/>
              </w:rPr>
            </w:pPr>
            <w:r w:rsidRPr="00636E6C">
              <w:rPr>
                <w:rFonts w:cs="Times New Roman"/>
              </w:rPr>
              <w:t>Teacher to explain Campaign methods that can be used in conflict situations.</w:t>
            </w:r>
          </w:p>
          <w:p w14:paraId="037A509F" w14:textId="0E48FD01" w:rsidR="000542D8" w:rsidRPr="00636E6C" w:rsidRDefault="000542D8" w:rsidP="00F76104">
            <w:pPr>
              <w:pStyle w:val="TableContents"/>
              <w:numPr>
                <w:ilvl w:val="0"/>
                <w:numId w:val="4"/>
              </w:numPr>
              <w:spacing w:line="360" w:lineRule="auto"/>
              <w:rPr>
                <w:rFonts w:cs="Times New Roman"/>
              </w:rPr>
            </w:pPr>
            <w:r w:rsidRPr="00636E6C">
              <w:rPr>
                <w:rFonts w:cs="Times New Roman"/>
              </w:rPr>
              <w:t>Students to discuss and identify the methods used to express the parties point of view in the conflict.</w:t>
            </w:r>
          </w:p>
          <w:p w14:paraId="019D075F" w14:textId="77777777" w:rsidR="000542D8" w:rsidRPr="00636E6C" w:rsidRDefault="000542D8" w:rsidP="00F76104">
            <w:pPr>
              <w:pStyle w:val="TableContents"/>
              <w:numPr>
                <w:ilvl w:val="0"/>
                <w:numId w:val="4"/>
              </w:numPr>
              <w:spacing w:line="360" w:lineRule="auto"/>
              <w:rPr>
                <w:rFonts w:cs="Times New Roman"/>
              </w:rPr>
            </w:pPr>
            <w:r w:rsidRPr="00636E6C">
              <w:rPr>
                <w:rFonts w:cs="Times New Roman"/>
              </w:rPr>
              <w:t>Discussion as a class of the decision making process and the final result/outcome of the conflict.</w:t>
            </w:r>
          </w:p>
          <w:p w14:paraId="635131FA" w14:textId="51735795" w:rsidR="000542D8" w:rsidRPr="00636E6C" w:rsidRDefault="000542D8" w:rsidP="00F76104">
            <w:pPr>
              <w:pStyle w:val="TableContents"/>
              <w:numPr>
                <w:ilvl w:val="0"/>
                <w:numId w:val="4"/>
              </w:numPr>
              <w:spacing w:line="360" w:lineRule="auto"/>
              <w:rPr>
                <w:rFonts w:cs="Times New Roman"/>
              </w:rPr>
            </w:pPr>
            <w:r w:rsidRPr="00636E6C">
              <w:rPr>
                <w:rFonts w:cs="Times New Roman"/>
              </w:rPr>
              <w:t xml:space="preserve">Teacher to give prompts and steer the conversation to allow the students to eventually </w:t>
            </w:r>
            <w:r w:rsidR="00145F0A" w:rsidRPr="00636E6C">
              <w:rPr>
                <w:rFonts w:cs="Times New Roman"/>
              </w:rPr>
              <w:t>produce the correct answers.</w:t>
            </w:r>
          </w:p>
        </w:tc>
      </w:tr>
      <w:tr w:rsidR="00F76104" w:rsidRPr="00636E6C" w14:paraId="3F17D295" w14:textId="77777777" w:rsidTr="00E20F33">
        <w:tc>
          <w:tcPr>
            <w:tcW w:w="11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8950E4" w14:textId="3A1B6432" w:rsidR="00415BF3" w:rsidRPr="00636E6C" w:rsidRDefault="00415BF3" w:rsidP="008C34EB">
            <w:pPr>
              <w:pStyle w:val="TableContents"/>
              <w:spacing w:line="360" w:lineRule="auto"/>
              <w:rPr>
                <w:rFonts w:cs="Times New Roman"/>
              </w:rPr>
            </w:pPr>
            <w:r w:rsidRPr="00636E6C">
              <w:rPr>
                <w:rFonts w:cs="Times New Roman"/>
              </w:rPr>
              <w:t>Lesson 2</w:t>
            </w:r>
            <w:r w:rsidR="00604606" w:rsidRPr="00636E6C">
              <w:rPr>
                <w:rFonts w:cs="Times New Roman"/>
              </w:rPr>
              <w:t xml:space="preserve"> (Double)</w:t>
            </w:r>
          </w:p>
          <w:p w14:paraId="52F141D9" w14:textId="7A02C6D2" w:rsidR="00415BF3" w:rsidRPr="00636E6C" w:rsidRDefault="00415BF3" w:rsidP="008C34EB">
            <w:pPr>
              <w:pStyle w:val="TableContents"/>
              <w:spacing w:line="360" w:lineRule="auto"/>
              <w:rPr>
                <w:rFonts w:cs="Times New Roman"/>
              </w:rPr>
            </w:pPr>
          </w:p>
        </w:tc>
        <w:tc>
          <w:tcPr>
            <w:tcW w:w="3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59749E" w14:textId="77777777" w:rsid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Unit 4, Area of Study 2, Outcome 2.</w:t>
            </w:r>
          </w:p>
          <w:p w14:paraId="78DBD485" w14:textId="77777777" w:rsidR="00F76104" w:rsidRDefault="00F76104" w:rsidP="008C34EB">
            <w:pPr>
              <w:widowControl w:val="0"/>
              <w:autoSpaceDE w:val="0"/>
              <w:autoSpaceDN w:val="0"/>
              <w:adjustRightInd w:val="0"/>
              <w:rPr>
                <w:rFonts w:ascii="0^ˇø◊áﬁ" w:hAnsi="0^ˇø◊áﬁ" w:cs="0^ˇø◊áﬁ"/>
                <w:sz w:val="22"/>
                <w:szCs w:val="22"/>
              </w:rPr>
            </w:pPr>
          </w:p>
          <w:p w14:paraId="5CA88306" w14:textId="1C2F1E39"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Knowledge:</w:t>
            </w:r>
          </w:p>
          <w:p w14:paraId="4A3829BC" w14:textId="77777777" w:rsidR="00A85204" w:rsidRPr="00A52F00" w:rsidRDefault="00A852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A</w:t>
            </w:r>
            <w:r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Pr="00A52F00">
              <w:rPr>
                <w:rFonts w:ascii="0^ˇø◊áﬁ" w:hAnsi="0^ˇø◊áﬁ" w:cs="0^ˇø◊áﬁ"/>
                <w:sz w:val="22"/>
                <w:szCs w:val="22"/>
              </w:rPr>
              <w:t>at least one from the following:</w:t>
            </w:r>
          </w:p>
          <w:p w14:paraId="67A5FE64"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Marine national parks and sanctuaries (Victoria)</w:t>
            </w:r>
          </w:p>
          <w:p w14:paraId="661D2E26"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Franklin River campaign (Tasmania)</w:t>
            </w:r>
          </w:p>
          <w:p w14:paraId="08805042"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Grazing in the Alpine National Park (Victoria)</w:t>
            </w:r>
          </w:p>
          <w:p w14:paraId="3D93AF65" w14:textId="77777777" w:rsidR="00A85204"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65BC911A" w14:textId="77777777" w:rsidR="00A85204" w:rsidRDefault="00A852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r>
              <w:rPr>
                <w:rFonts w:ascii="0^ˇø◊áﬁ" w:hAnsi="0^ˇø◊áﬁ" w:cs="0^ˇø◊áﬁ"/>
                <w:sz w:val="22"/>
                <w:szCs w:val="22"/>
              </w:rPr>
              <w:t>.</w:t>
            </w:r>
          </w:p>
          <w:p w14:paraId="0E17835E" w14:textId="77777777" w:rsidR="00A85204"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decision-making processes followed by land managers and/or governments or their agencies</w:t>
            </w:r>
            <w:r>
              <w:rPr>
                <w:rFonts w:ascii="0^ˇø◊áﬁ" w:hAnsi="0^ˇø◊áﬁ" w:cs="0^ˇø◊áﬁ"/>
                <w:sz w:val="22"/>
                <w:szCs w:val="22"/>
              </w:rPr>
              <w:t xml:space="preserve"> </w:t>
            </w:r>
            <w:r w:rsidRPr="00A52F00">
              <w:rPr>
                <w:rFonts w:ascii="0^ˇø◊áﬁ" w:hAnsi="0^ˇø◊áﬁ" w:cs="0^ˇø◊áﬁ"/>
                <w:sz w:val="22"/>
                <w:szCs w:val="22"/>
              </w:rPr>
              <w:t>relating to conflicting interests over the use of outdoor environments, including the role of the</w:t>
            </w:r>
            <w:r>
              <w:rPr>
                <w:rFonts w:ascii="0^ˇø◊áﬁ" w:hAnsi="0^ˇø◊áﬁ" w:cs="0^ˇø◊áﬁ"/>
                <w:sz w:val="22"/>
                <w:szCs w:val="22"/>
              </w:rPr>
              <w:t xml:space="preserve"> </w:t>
            </w:r>
            <w:r w:rsidRPr="00A52F00">
              <w:rPr>
                <w:rFonts w:ascii="0^ˇø◊áﬁ" w:hAnsi="0^ˇø◊áﬁ" w:cs="0^ˇø◊áﬁ"/>
                <w:sz w:val="22"/>
                <w:szCs w:val="22"/>
              </w:rPr>
              <w:t>Victorian Environment Assessment Council (VEAC)</w:t>
            </w:r>
          </w:p>
          <w:p w14:paraId="56A733D7" w14:textId="77777777" w:rsidR="00F76104" w:rsidRDefault="00F76104" w:rsidP="008C34EB">
            <w:pPr>
              <w:widowControl w:val="0"/>
              <w:autoSpaceDE w:val="0"/>
              <w:autoSpaceDN w:val="0"/>
              <w:adjustRightInd w:val="0"/>
              <w:rPr>
                <w:rFonts w:ascii="0^ˇø◊áﬁ" w:hAnsi="0^ˇø◊áﬁ" w:cs="0^ˇø◊áﬁ"/>
                <w:sz w:val="22"/>
                <w:szCs w:val="22"/>
              </w:rPr>
            </w:pPr>
          </w:p>
          <w:p w14:paraId="2BE7A11E" w14:textId="701CD356"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Skills:</w:t>
            </w:r>
          </w:p>
          <w:p w14:paraId="3717565C" w14:textId="77777777" w:rsidR="00A85204" w:rsidRPr="00A52F00"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Pr="00A52F00">
              <w:rPr>
                <w:rFonts w:ascii="0^ˇø◊áﬁ" w:hAnsi="0^ˇø◊áﬁ" w:cs="0^ˇø◊áﬁ"/>
                <w:sz w:val="22"/>
                <w:szCs w:val="22"/>
              </w:rPr>
              <w:t>outdoor environments</w:t>
            </w:r>
          </w:p>
          <w:p w14:paraId="1558DD84" w14:textId="77777777" w:rsidR="00A85204" w:rsidRPr="00A52F00"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Pr>
                <w:rFonts w:ascii="0^ˇø◊áﬁ" w:hAnsi="0^ˇø◊áﬁ" w:cs="0^ˇø◊áﬁ"/>
                <w:sz w:val="22"/>
                <w:szCs w:val="22"/>
              </w:rPr>
              <w:t>A</w:t>
            </w:r>
            <w:r w:rsidRPr="00A52F00">
              <w:rPr>
                <w:rFonts w:ascii="0^ˇø◊áﬁ" w:hAnsi="0^ˇø◊áﬁ" w:cs="0^ˇø◊áﬁ"/>
                <w:sz w:val="22"/>
                <w:szCs w:val="22"/>
              </w:rPr>
              <w:t>nalyse</w:t>
            </w:r>
            <w:proofErr w:type="spellEnd"/>
            <w:r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0C7807F6" w14:textId="4499F12F" w:rsidR="00415BF3" w:rsidRPr="00F76104"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valuate decision-making processes relating to conflicting interests over the use of outdoor</w:t>
            </w:r>
            <w:r>
              <w:rPr>
                <w:rFonts w:ascii="0^ˇø◊áﬁ" w:hAnsi="0^ˇø◊áﬁ" w:cs="0^ˇø◊áﬁ"/>
                <w:sz w:val="22"/>
                <w:szCs w:val="22"/>
              </w:rPr>
              <w:t xml:space="preserve"> </w:t>
            </w:r>
            <w:r w:rsidRPr="00A52F00">
              <w:rPr>
                <w:rFonts w:ascii="0^ˇø◊áﬁ" w:hAnsi="0^ˇø◊áﬁ" w:cs="0^ˇø◊áﬁ"/>
                <w:sz w:val="22"/>
                <w:szCs w:val="22"/>
              </w:rPr>
              <w:t>environments</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D631F2" w14:textId="69FF2AED" w:rsidR="00415BF3" w:rsidRPr="00636E6C" w:rsidRDefault="003379D0" w:rsidP="008C34EB">
            <w:pPr>
              <w:pStyle w:val="TableContents"/>
              <w:spacing w:line="360" w:lineRule="auto"/>
              <w:rPr>
                <w:rFonts w:cs="Times New Roman"/>
              </w:rPr>
            </w:pPr>
            <w:r>
              <w:rPr>
                <w:rFonts w:cs="Times New Roman"/>
              </w:rPr>
              <w:t>Nelson Outdoor and Environmental Studies VCE Units 1-4, 3</w:t>
            </w:r>
            <w:r w:rsidRPr="00735440">
              <w:rPr>
                <w:rFonts w:cs="Times New Roman"/>
                <w:vertAlign w:val="superscript"/>
              </w:rPr>
              <w:t>rd</w:t>
            </w:r>
            <w:r>
              <w:rPr>
                <w:rFonts w:cs="Times New Roman"/>
              </w:rPr>
              <w:t xml:space="preserve"> Ed. Chapter 8, Pg. 274 – 301.</w:t>
            </w:r>
          </w:p>
        </w:tc>
        <w:tc>
          <w:tcPr>
            <w:tcW w:w="3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14DA7E" w14:textId="77777777" w:rsidR="00415BF3" w:rsidRPr="00636E6C" w:rsidRDefault="00145F0A" w:rsidP="00466B16">
            <w:pPr>
              <w:pStyle w:val="TableContents"/>
              <w:spacing w:line="360" w:lineRule="auto"/>
              <w:jc w:val="both"/>
              <w:rPr>
                <w:rFonts w:cs="Times New Roman"/>
              </w:rPr>
            </w:pPr>
            <w:r w:rsidRPr="00636E6C">
              <w:rPr>
                <w:rFonts w:cs="Times New Roman"/>
              </w:rPr>
              <w:t>Students to work in pairs and create a poster on one of the previously discussed conflicts.</w:t>
            </w:r>
          </w:p>
          <w:p w14:paraId="0B0EC11C" w14:textId="77777777" w:rsidR="00145F0A" w:rsidRPr="00636E6C" w:rsidRDefault="00145F0A" w:rsidP="00466B16">
            <w:pPr>
              <w:pStyle w:val="TableContents"/>
              <w:spacing w:line="360" w:lineRule="auto"/>
              <w:jc w:val="both"/>
              <w:rPr>
                <w:rFonts w:cs="Times New Roman"/>
              </w:rPr>
            </w:pPr>
          </w:p>
          <w:p w14:paraId="50131587" w14:textId="77777777" w:rsidR="00145F0A" w:rsidRPr="00636E6C" w:rsidRDefault="00145F0A" w:rsidP="00466B16">
            <w:pPr>
              <w:pStyle w:val="TableContents"/>
              <w:numPr>
                <w:ilvl w:val="0"/>
                <w:numId w:val="5"/>
              </w:numPr>
              <w:spacing w:line="360" w:lineRule="auto"/>
              <w:jc w:val="both"/>
              <w:rPr>
                <w:rFonts w:cs="Times New Roman"/>
              </w:rPr>
            </w:pPr>
            <w:r w:rsidRPr="00636E6C">
              <w:rPr>
                <w:rFonts w:cs="Times New Roman"/>
              </w:rPr>
              <w:t>Marine National Parks and Sanctuaries</w:t>
            </w:r>
          </w:p>
          <w:p w14:paraId="5FDABDD0" w14:textId="77777777" w:rsidR="00145F0A" w:rsidRPr="00636E6C" w:rsidRDefault="00145F0A" w:rsidP="00466B16">
            <w:pPr>
              <w:pStyle w:val="TableContents"/>
              <w:numPr>
                <w:ilvl w:val="0"/>
                <w:numId w:val="5"/>
              </w:numPr>
              <w:spacing w:line="360" w:lineRule="auto"/>
              <w:jc w:val="both"/>
              <w:rPr>
                <w:rFonts w:cs="Times New Roman"/>
              </w:rPr>
            </w:pPr>
            <w:r w:rsidRPr="00636E6C">
              <w:rPr>
                <w:rFonts w:cs="Times New Roman"/>
              </w:rPr>
              <w:t>Franklin River Campaign</w:t>
            </w:r>
          </w:p>
          <w:p w14:paraId="7B46F8FC" w14:textId="65B0CCBF" w:rsidR="00145F0A" w:rsidRPr="00636E6C" w:rsidRDefault="00145F0A" w:rsidP="00466B16">
            <w:pPr>
              <w:pStyle w:val="TableContents"/>
              <w:numPr>
                <w:ilvl w:val="0"/>
                <w:numId w:val="5"/>
              </w:numPr>
              <w:spacing w:line="360" w:lineRule="auto"/>
              <w:jc w:val="both"/>
              <w:rPr>
                <w:rFonts w:cs="Times New Roman"/>
              </w:rPr>
            </w:pPr>
            <w:r w:rsidRPr="00636E6C">
              <w:rPr>
                <w:rFonts w:cs="Times New Roman"/>
              </w:rPr>
              <w:t>Desalination Plant at Wonthaggi</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580FDBC" w14:textId="1B1BA711" w:rsidR="00145F0A" w:rsidRPr="00636E6C" w:rsidRDefault="00145F0A" w:rsidP="00466B16">
            <w:pPr>
              <w:pStyle w:val="TableContents"/>
              <w:spacing w:line="360" w:lineRule="auto"/>
              <w:jc w:val="both"/>
              <w:rPr>
                <w:rFonts w:cs="Times New Roman"/>
              </w:rPr>
            </w:pPr>
            <w:r w:rsidRPr="00636E6C">
              <w:rPr>
                <w:rFonts w:cs="Times New Roman"/>
              </w:rPr>
              <w:t>Students to work in pairs and create a poster on one of the following conflicts.</w:t>
            </w:r>
          </w:p>
          <w:p w14:paraId="5CD7C6CA" w14:textId="77777777" w:rsidR="00145F0A" w:rsidRPr="00636E6C" w:rsidRDefault="00145F0A" w:rsidP="00466B16">
            <w:pPr>
              <w:pStyle w:val="TableContents"/>
              <w:numPr>
                <w:ilvl w:val="0"/>
                <w:numId w:val="5"/>
              </w:numPr>
              <w:spacing w:line="360" w:lineRule="auto"/>
              <w:jc w:val="both"/>
              <w:rPr>
                <w:rFonts w:cs="Times New Roman"/>
              </w:rPr>
            </w:pPr>
            <w:r w:rsidRPr="00636E6C">
              <w:rPr>
                <w:rFonts w:cs="Times New Roman"/>
              </w:rPr>
              <w:t>Marine National Parks and Sanctuaries</w:t>
            </w:r>
          </w:p>
          <w:p w14:paraId="74395E9A" w14:textId="77777777" w:rsidR="00145F0A" w:rsidRPr="00636E6C" w:rsidRDefault="00145F0A" w:rsidP="00466B16">
            <w:pPr>
              <w:pStyle w:val="TableContents"/>
              <w:numPr>
                <w:ilvl w:val="0"/>
                <w:numId w:val="5"/>
              </w:numPr>
              <w:spacing w:line="360" w:lineRule="auto"/>
              <w:jc w:val="both"/>
              <w:rPr>
                <w:rFonts w:cs="Times New Roman"/>
              </w:rPr>
            </w:pPr>
            <w:r w:rsidRPr="00636E6C">
              <w:rPr>
                <w:rFonts w:cs="Times New Roman"/>
              </w:rPr>
              <w:t>Franklin River Campaign</w:t>
            </w:r>
          </w:p>
          <w:p w14:paraId="10C467E7" w14:textId="77777777" w:rsidR="00415BF3" w:rsidRPr="00636E6C" w:rsidRDefault="00145F0A" w:rsidP="00466B16">
            <w:pPr>
              <w:pStyle w:val="TableContents"/>
              <w:numPr>
                <w:ilvl w:val="0"/>
                <w:numId w:val="5"/>
              </w:numPr>
              <w:spacing w:line="360" w:lineRule="auto"/>
              <w:jc w:val="both"/>
              <w:rPr>
                <w:rFonts w:cs="Times New Roman"/>
              </w:rPr>
            </w:pPr>
            <w:r w:rsidRPr="00636E6C">
              <w:rPr>
                <w:rFonts w:cs="Times New Roman"/>
              </w:rPr>
              <w:t>Desalination Plant at Wonthaggi</w:t>
            </w:r>
          </w:p>
          <w:p w14:paraId="59D2B13A" w14:textId="77777777" w:rsidR="00145F0A" w:rsidRPr="00636E6C" w:rsidRDefault="00145F0A" w:rsidP="00466B16">
            <w:pPr>
              <w:pStyle w:val="TableContents"/>
              <w:spacing w:line="360" w:lineRule="auto"/>
              <w:jc w:val="both"/>
              <w:rPr>
                <w:rFonts w:cs="Times New Roman"/>
              </w:rPr>
            </w:pPr>
          </w:p>
          <w:p w14:paraId="63526AF4" w14:textId="6B839F75" w:rsidR="00145F0A" w:rsidRPr="00636E6C" w:rsidRDefault="00145F0A" w:rsidP="00466B16">
            <w:pPr>
              <w:pStyle w:val="TableContents"/>
              <w:numPr>
                <w:ilvl w:val="0"/>
                <w:numId w:val="4"/>
              </w:numPr>
              <w:spacing w:line="360" w:lineRule="auto"/>
              <w:jc w:val="both"/>
              <w:rPr>
                <w:rFonts w:cs="Times New Roman"/>
              </w:rPr>
            </w:pPr>
            <w:r w:rsidRPr="00636E6C">
              <w:rPr>
                <w:rFonts w:cs="Times New Roman"/>
              </w:rPr>
              <w:t>What is the issue?</w:t>
            </w:r>
          </w:p>
          <w:p w14:paraId="64415565" w14:textId="0F48FB04" w:rsidR="00145F0A" w:rsidRPr="00636E6C" w:rsidRDefault="00145F0A" w:rsidP="00466B16">
            <w:pPr>
              <w:pStyle w:val="TableContents"/>
              <w:numPr>
                <w:ilvl w:val="0"/>
                <w:numId w:val="4"/>
              </w:numPr>
              <w:spacing w:line="360" w:lineRule="auto"/>
              <w:jc w:val="both"/>
              <w:rPr>
                <w:rFonts w:cs="Times New Roman"/>
              </w:rPr>
            </w:pPr>
            <w:r w:rsidRPr="00636E6C">
              <w:rPr>
                <w:rFonts w:cs="Times New Roman"/>
              </w:rPr>
              <w:t>State key parties involved in the conflict. What is each key parties position on the issue?</w:t>
            </w:r>
          </w:p>
          <w:p w14:paraId="7EAB836E" w14:textId="30D963B0" w:rsidR="00145F0A" w:rsidRPr="00636E6C" w:rsidRDefault="00145F0A" w:rsidP="00466B16">
            <w:pPr>
              <w:pStyle w:val="TableContents"/>
              <w:numPr>
                <w:ilvl w:val="0"/>
                <w:numId w:val="4"/>
              </w:numPr>
              <w:spacing w:line="360" w:lineRule="auto"/>
              <w:jc w:val="both"/>
              <w:rPr>
                <w:rFonts w:cs="Times New Roman"/>
              </w:rPr>
            </w:pPr>
            <w:r w:rsidRPr="00636E6C">
              <w:rPr>
                <w:rFonts w:cs="Times New Roman"/>
              </w:rPr>
              <w:t>State the methods used to express the parties point of view in the conflict. What are the advantages and disadvantages of these campaign methods used?</w:t>
            </w:r>
          </w:p>
          <w:p w14:paraId="14DE10C5" w14:textId="7CBDC0F8" w:rsidR="00145F0A" w:rsidRPr="00636E6C" w:rsidRDefault="00145F0A" w:rsidP="00466B16">
            <w:pPr>
              <w:pStyle w:val="TableContents"/>
              <w:numPr>
                <w:ilvl w:val="0"/>
                <w:numId w:val="4"/>
              </w:numPr>
              <w:spacing w:line="360" w:lineRule="auto"/>
              <w:jc w:val="both"/>
              <w:rPr>
                <w:rFonts w:cs="Times New Roman"/>
              </w:rPr>
            </w:pPr>
            <w:r w:rsidRPr="00636E6C">
              <w:rPr>
                <w:rFonts w:cs="Times New Roman"/>
              </w:rPr>
              <w:t>The decision making process and the final result/outcome of the conflict.</w:t>
            </w:r>
          </w:p>
          <w:p w14:paraId="16A0D22C" w14:textId="77777777" w:rsidR="00145F0A" w:rsidRPr="00636E6C" w:rsidRDefault="00145F0A" w:rsidP="00466B16">
            <w:pPr>
              <w:pStyle w:val="TableContents"/>
              <w:numPr>
                <w:ilvl w:val="0"/>
                <w:numId w:val="4"/>
              </w:numPr>
              <w:spacing w:line="360" w:lineRule="auto"/>
              <w:jc w:val="both"/>
              <w:rPr>
                <w:rFonts w:cs="Times New Roman"/>
              </w:rPr>
            </w:pPr>
            <w:r w:rsidRPr="00636E6C">
              <w:rPr>
                <w:rFonts w:cs="Times New Roman"/>
              </w:rPr>
              <w:t>A timeline of events.</w:t>
            </w:r>
          </w:p>
          <w:p w14:paraId="6CCAE749" w14:textId="734AB7AE" w:rsidR="00633B2F" w:rsidRPr="00636E6C" w:rsidRDefault="00633B2F" w:rsidP="00466B16">
            <w:pPr>
              <w:pStyle w:val="TableContents"/>
              <w:spacing w:line="360" w:lineRule="auto"/>
              <w:jc w:val="both"/>
              <w:rPr>
                <w:rFonts w:cs="Times New Roman"/>
              </w:rPr>
            </w:pPr>
          </w:p>
        </w:tc>
      </w:tr>
      <w:tr w:rsidR="00F76104" w:rsidRPr="00636E6C" w14:paraId="3D2C0CBB" w14:textId="77777777" w:rsidTr="00E20F33">
        <w:tc>
          <w:tcPr>
            <w:tcW w:w="11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F669BC" w14:textId="6BDE091A" w:rsidR="00415BF3" w:rsidRPr="00636E6C" w:rsidRDefault="00415BF3" w:rsidP="008C34EB">
            <w:pPr>
              <w:pStyle w:val="TableContents"/>
              <w:spacing w:line="360" w:lineRule="auto"/>
              <w:rPr>
                <w:rFonts w:cs="Times New Roman"/>
              </w:rPr>
            </w:pPr>
            <w:r w:rsidRPr="00636E6C">
              <w:rPr>
                <w:rFonts w:cs="Times New Roman"/>
              </w:rPr>
              <w:t>Lesson 3</w:t>
            </w:r>
          </w:p>
          <w:p w14:paraId="20AFD301" w14:textId="143E89AF" w:rsidR="00604606" w:rsidRPr="00636E6C" w:rsidRDefault="00604606" w:rsidP="008C34EB">
            <w:pPr>
              <w:pStyle w:val="TableContents"/>
              <w:spacing w:line="360" w:lineRule="auto"/>
              <w:rPr>
                <w:rFonts w:cs="Times New Roman"/>
              </w:rPr>
            </w:pPr>
            <w:r w:rsidRPr="00636E6C">
              <w:rPr>
                <w:rFonts w:cs="Times New Roman"/>
              </w:rPr>
              <w:t>(Single)</w:t>
            </w:r>
          </w:p>
          <w:p w14:paraId="56B03F5E" w14:textId="77777777" w:rsidR="00415BF3" w:rsidRPr="00636E6C" w:rsidRDefault="00415BF3" w:rsidP="008C34EB">
            <w:pPr>
              <w:pStyle w:val="TableContents"/>
              <w:spacing w:line="360" w:lineRule="auto"/>
              <w:rPr>
                <w:rFonts w:cs="Times New Roman"/>
              </w:rPr>
            </w:pPr>
          </w:p>
        </w:tc>
        <w:tc>
          <w:tcPr>
            <w:tcW w:w="3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74EDBA" w14:textId="77777777" w:rsid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Unit 4, Area of Study 2, Outcome 2.</w:t>
            </w:r>
          </w:p>
          <w:p w14:paraId="34D0B257" w14:textId="77777777" w:rsidR="00F76104" w:rsidRDefault="00F76104" w:rsidP="008C34EB">
            <w:pPr>
              <w:widowControl w:val="0"/>
              <w:autoSpaceDE w:val="0"/>
              <w:autoSpaceDN w:val="0"/>
              <w:adjustRightInd w:val="0"/>
              <w:rPr>
                <w:rFonts w:ascii="0^ˇø◊áﬁ" w:hAnsi="0^ˇø◊áﬁ" w:cs="0^ˇø◊áﬁ"/>
                <w:sz w:val="22"/>
                <w:szCs w:val="22"/>
              </w:rPr>
            </w:pPr>
          </w:p>
          <w:p w14:paraId="335C0E79" w14:textId="7777777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Knowledge:</w:t>
            </w:r>
          </w:p>
          <w:p w14:paraId="6DA3FF83" w14:textId="77777777" w:rsidR="00F76104" w:rsidRPr="00A52F00" w:rsidRDefault="00F761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A</w:t>
            </w:r>
            <w:r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Pr="00A52F00">
              <w:rPr>
                <w:rFonts w:ascii="0^ˇø◊áﬁ" w:hAnsi="0^ˇø◊áﬁ" w:cs="0^ˇø◊áﬁ"/>
                <w:sz w:val="22"/>
                <w:szCs w:val="22"/>
              </w:rPr>
              <w:t>at least one from the following:</w:t>
            </w:r>
          </w:p>
          <w:p w14:paraId="478E3056"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Marine national parks and sanctuaries (Victoria)</w:t>
            </w:r>
          </w:p>
          <w:p w14:paraId="34E134E0"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Franklin River campaign (Tasmania)</w:t>
            </w:r>
          </w:p>
          <w:p w14:paraId="3EB642DA"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Grazing in the Alpine National Park (Victoria)</w:t>
            </w:r>
          </w:p>
          <w:p w14:paraId="712F77FD" w14:textId="77777777" w:rsidR="00F76104"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451B1A19" w14:textId="77777777" w:rsidR="00F76104" w:rsidRDefault="00F761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r>
              <w:rPr>
                <w:rFonts w:ascii="0^ˇø◊áﬁ" w:hAnsi="0^ˇø◊áﬁ" w:cs="0^ˇø◊áﬁ"/>
                <w:sz w:val="22"/>
                <w:szCs w:val="22"/>
              </w:rPr>
              <w:t>.</w:t>
            </w:r>
          </w:p>
          <w:p w14:paraId="3BC50E38" w14:textId="77777777" w:rsid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decision-making processes followed by land managers and/or governments or their agencies</w:t>
            </w:r>
            <w:r>
              <w:rPr>
                <w:rFonts w:ascii="0^ˇø◊áﬁ" w:hAnsi="0^ˇø◊áﬁ" w:cs="0^ˇø◊áﬁ"/>
                <w:sz w:val="22"/>
                <w:szCs w:val="22"/>
              </w:rPr>
              <w:t xml:space="preserve"> </w:t>
            </w:r>
            <w:r w:rsidRPr="00A52F00">
              <w:rPr>
                <w:rFonts w:ascii="0^ˇø◊áﬁ" w:hAnsi="0^ˇø◊áﬁ" w:cs="0^ˇø◊áﬁ"/>
                <w:sz w:val="22"/>
                <w:szCs w:val="22"/>
              </w:rPr>
              <w:t>relating to conflicting interests over the use of outdoor environments, including the role of the</w:t>
            </w:r>
            <w:r>
              <w:rPr>
                <w:rFonts w:ascii="0^ˇø◊áﬁ" w:hAnsi="0^ˇø◊áﬁ" w:cs="0^ˇø◊áﬁ"/>
                <w:sz w:val="22"/>
                <w:szCs w:val="22"/>
              </w:rPr>
              <w:t xml:space="preserve"> </w:t>
            </w:r>
            <w:r w:rsidRPr="00A52F00">
              <w:rPr>
                <w:rFonts w:ascii="0^ˇø◊áﬁ" w:hAnsi="0^ˇø◊áﬁ" w:cs="0^ˇø◊áﬁ"/>
                <w:sz w:val="22"/>
                <w:szCs w:val="22"/>
              </w:rPr>
              <w:t>Victorian Environment Assessment Council (VEAC)</w:t>
            </w:r>
          </w:p>
          <w:p w14:paraId="11BF4BB8" w14:textId="77777777" w:rsidR="00F76104" w:rsidRDefault="00F76104" w:rsidP="008C34EB">
            <w:pPr>
              <w:widowControl w:val="0"/>
              <w:autoSpaceDE w:val="0"/>
              <w:autoSpaceDN w:val="0"/>
              <w:adjustRightInd w:val="0"/>
              <w:rPr>
                <w:rFonts w:ascii="0^ˇø◊áﬁ" w:hAnsi="0^ˇø◊áﬁ" w:cs="0^ˇø◊áﬁ"/>
                <w:sz w:val="22"/>
                <w:szCs w:val="22"/>
              </w:rPr>
            </w:pPr>
          </w:p>
          <w:p w14:paraId="72C88F5B" w14:textId="7777777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Skills:</w:t>
            </w:r>
          </w:p>
          <w:p w14:paraId="13309B22" w14:textId="77777777" w:rsidR="00F76104" w:rsidRPr="00A52F00"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Pr="00A52F00">
              <w:rPr>
                <w:rFonts w:ascii="0^ˇø◊áﬁ" w:hAnsi="0^ˇø◊áﬁ" w:cs="0^ˇø◊áﬁ"/>
                <w:sz w:val="22"/>
                <w:szCs w:val="22"/>
              </w:rPr>
              <w:t>outdoor environments</w:t>
            </w:r>
          </w:p>
          <w:p w14:paraId="4ABC319B" w14:textId="77777777" w:rsidR="00F76104" w:rsidRPr="00A52F00"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Pr>
                <w:rFonts w:ascii="0^ˇø◊áﬁ" w:hAnsi="0^ˇø◊áﬁ" w:cs="0^ˇø◊áﬁ"/>
                <w:sz w:val="22"/>
                <w:szCs w:val="22"/>
              </w:rPr>
              <w:t>A</w:t>
            </w:r>
            <w:r w:rsidRPr="00A52F00">
              <w:rPr>
                <w:rFonts w:ascii="0^ˇø◊áﬁ" w:hAnsi="0^ˇø◊áﬁ" w:cs="0^ˇø◊áﬁ"/>
                <w:sz w:val="22"/>
                <w:szCs w:val="22"/>
              </w:rPr>
              <w:t>nalyse</w:t>
            </w:r>
            <w:proofErr w:type="spellEnd"/>
            <w:r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427BCCFE" w14:textId="30C7E160" w:rsidR="00415BF3" w:rsidRPr="00636E6C" w:rsidRDefault="00F76104" w:rsidP="008C34EB">
            <w:pPr>
              <w:pStyle w:val="TableContents"/>
              <w:spacing w:line="360" w:lineRule="auto"/>
              <w:rPr>
                <w:rFonts w:cs="Times New Roman"/>
              </w:rPr>
            </w:pPr>
            <w:r>
              <w:rPr>
                <w:rFonts w:ascii="0^ˇø◊áﬁ" w:hAnsi="0^ˇø◊áﬁ" w:cs="0^ˇø◊áﬁ"/>
                <w:sz w:val="22"/>
                <w:szCs w:val="22"/>
              </w:rPr>
              <w:t>E</w:t>
            </w:r>
            <w:r w:rsidRPr="00A52F00">
              <w:rPr>
                <w:rFonts w:ascii="0^ˇø◊áﬁ" w:hAnsi="0^ˇø◊áﬁ" w:cs="0^ˇø◊áﬁ"/>
                <w:sz w:val="22"/>
                <w:szCs w:val="22"/>
              </w:rPr>
              <w:t>valuate decision-making processes relating to conflicting interests over the use of outdoor</w:t>
            </w:r>
            <w:r>
              <w:rPr>
                <w:rFonts w:ascii="0^ˇø◊áﬁ" w:hAnsi="0^ˇø◊áﬁ" w:cs="0^ˇø◊áﬁ"/>
                <w:sz w:val="22"/>
                <w:szCs w:val="22"/>
              </w:rPr>
              <w:t xml:space="preserve"> </w:t>
            </w:r>
            <w:r w:rsidRPr="00A52F00">
              <w:rPr>
                <w:rFonts w:ascii="0^ˇø◊áﬁ" w:hAnsi="0^ˇø◊áﬁ" w:cs="0^ˇø◊áﬁ"/>
                <w:sz w:val="22"/>
                <w:szCs w:val="22"/>
              </w:rPr>
              <w:t>environments</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2740FEE" w14:textId="7D1EBE81" w:rsidR="00415BF3" w:rsidRPr="00636E6C" w:rsidRDefault="003379D0" w:rsidP="008C34EB">
            <w:pPr>
              <w:pStyle w:val="TableContents"/>
              <w:spacing w:line="360" w:lineRule="auto"/>
              <w:rPr>
                <w:rFonts w:cs="Times New Roman"/>
              </w:rPr>
            </w:pPr>
            <w:r>
              <w:rPr>
                <w:rFonts w:cs="Times New Roman"/>
              </w:rPr>
              <w:t>Nelson Outdoor and Environmental Studies VCE Units 1-4, 3</w:t>
            </w:r>
            <w:r w:rsidRPr="00735440">
              <w:rPr>
                <w:rFonts w:cs="Times New Roman"/>
                <w:vertAlign w:val="superscript"/>
              </w:rPr>
              <w:t>rd</w:t>
            </w:r>
            <w:r>
              <w:rPr>
                <w:rFonts w:cs="Times New Roman"/>
              </w:rPr>
              <w:t xml:space="preserve"> Ed. Chapter 8, Pg. 274 – 301.</w:t>
            </w:r>
          </w:p>
        </w:tc>
        <w:tc>
          <w:tcPr>
            <w:tcW w:w="3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93E744" w14:textId="62261E58" w:rsidR="00415BF3" w:rsidRPr="00636E6C" w:rsidRDefault="00633B2F" w:rsidP="00466B16">
            <w:pPr>
              <w:pStyle w:val="TableContents"/>
              <w:numPr>
                <w:ilvl w:val="0"/>
                <w:numId w:val="4"/>
              </w:numPr>
              <w:spacing w:line="360" w:lineRule="auto"/>
              <w:jc w:val="both"/>
              <w:rPr>
                <w:rFonts w:cs="Times New Roman"/>
              </w:rPr>
            </w:pPr>
            <w:r w:rsidRPr="00636E6C">
              <w:rPr>
                <w:rFonts w:cs="Times New Roman"/>
              </w:rPr>
              <w:t>Students to continue to work on their poster and finish in this class.</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1BF253" w14:textId="0698A2A7" w:rsidR="00EE5F55" w:rsidRPr="00636E6C" w:rsidRDefault="00633B2F" w:rsidP="00466B16">
            <w:pPr>
              <w:pStyle w:val="TableContents"/>
              <w:numPr>
                <w:ilvl w:val="0"/>
                <w:numId w:val="4"/>
              </w:numPr>
              <w:spacing w:line="360" w:lineRule="auto"/>
              <w:jc w:val="both"/>
              <w:rPr>
                <w:rFonts w:cs="Times New Roman"/>
              </w:rPr>
            </w:pPr>
            <w:r w:rsidRPr="00636E6C">
              <w:rPr>
                <w:rFonts w:cs="Times New Roman"/>
              </w:rPr>
              <w:t>Students to continue to work on their poster and finish in this class.</w:t>
            </w:r>
          </w:p>
        </w:tc>
      </w:tr>
      <w:tr w:rsidR="00A3396E" w:rsidRPr="00636E6C" w14:paraId="556953CA" w14:textId="77777777" w:rsidTr="00F76104">
        <w:tc>
          <w:tcPr>
            <w:tcW w:w="16302"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D5E2C5" w14:textId="43DDD1B5" w:rsidR="00A3396E" w:rsidRPr="00636E6C" w:rsidRDefault="00A3396E" w:rsidP="008C34EB">
            <w:pPr>
              <w:pStyle w:val="TableContents"/>
              <w:spacing w:line="360" w:lineRule="auto"/>
              <w:rPr>
                <w:rFonts w:cs="Times New Roman"/>
                <w:b/>
              </w:rPr>
            </w:pPr>
            <w:r w:rsidRPr="00636E6C">
              <w:rPr>
                <w:rFonts w:cs="Times New Roman"/>
                <w:b/>
              </w:rPr>
              <w:t>Week 2:</w:t>
            </w:r>
          </w:p>
        </w:tc>
      </w:tr>
      <w:tr w:rsidR="00F76104" w:rsidRPr="00636E6C" w14:paraId="1F7CD651" w14:textId="77777777" w:rsidTr="00E20F33">
        <w:tc>
          <w:tcPr>
            <w:tcW w:w="11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34BA84" w14:textId="77777777" w:rsidR="00AA0E49" w:rsidRPr="00636E6C" w:rsidRDefault="00EE5F55" w:rsidP="008C34EB">
            <w:pPr>
              <w:pStyle w:val="TableContents"/>
              <w:spacing w:line="360" w:lineRule="auto"/>
              <w:rPr>
                <w:rFonts w:cs="Times New Roman"/>
              </w:rPr>
            </w:pPr>
            <w:r w:rsidRPr="00636E6C">
              <w:rPr>
                <w:rFonts w:cs="Times New Roman"/>
              </w:rPr>
              <w:t>Lesson 4</w:t>
            </w:r>
          </w:p>
          <w:p w14:paraId="161285BC" w14:textId="0A1BF703" w:rsidR="00604606" w:rsidRPr="00636E6C" w:rsidRDefault="00604606" w:rsidP="008C34EB">
            <w:pPr>
              <w:pStyle w:val="TableContents"/>
              <w:spacing w:line="360" w:lineRule="auto"/>
              <w:rPr>
                <w:rFonts w:cs="Times New Roman"/>
              </w:rPr>
            </w:pPr>
            <w:r w:rsidRPr="00636E6C">
              <w:rPr>
                <w:rFonts w:cs="Times New Roman"/>
              </w:rPr>
              <w:t>(Single)</w:t>
            </w:r>
          </w:p>
        </w:tc>
        <w:tc>
          <w:tcPr>
            <w:tcW w:w="3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5568F2B" w14:textId="77777777" w:rsid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Unit 4, Area of Study 2, Outcome 2.</w:t>
            </w:r>
          </w:p>
          <w:p w14:paraId="24BF3D1D" w14:textId="77777777" w:rsidR="00F76104" w:rsidRDefault="00F76104" w:rsidP="008C34EB">
            <w:pPr>
              <w:widowControl w:val="0"/>
              <w:autoSpaceDE w:val="0"/>
              <w:autoSpaceDN w:val="0"/>
              <w:adjustRightInd w:val="0"/>
              <w:rPr>
                <w:rFonts w:ascii="0^ˇø◊áﬁ" w:hAnsi="0^ˇø◊áﬁ" w:cs="0^ˇø◊áﬁ"/>
                <w:sz w:val="22"/>
                <w:szCs w:val="22"/>
              </w:rPr>
            </w:pPr>
          </w:p>
          <w:p w14:paraId="7F1DE016" w14:textId="12FF664C"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Knowledge:</w:t>
            </w:r>
          </w:p>
          <w:p w14:paraId="5A374FC5" w14:textId="77777777" w:rsidR="00A85204" w:rsidRPr="00A52F00" w:rsidRDefault="00A852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A</w:t>
            </w:r>
            <w:r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Pr="00A52F00">
              <w:rPr>
                <w:rFonts w:ascii="0^ˇø◊áﬁ" w:hAnsi="0^ˇø◊áﬁ" w:cs="0^ˇø◊áﬁ"/>
                <w:sz w:val="22"/>
                <w:szCs w:val="22"/>
              </w:rPr>
              <w:t>at least one from the following:</w:t>
            </w:r>
          </w:p>
          <w:p w14:paraId="16FC1AF3"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Marine national parks and sanctuaries (Victoria)</w:t>
            </w:r>
          </w:p>
          <w:p w14:paraId="60A2A2B5"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Franklin River campaign (Tasmania)</w:t>
            </w:r>
          </w:p>
          <w:p w14:paraId="5A48F010" w14:textId="77777777" w:rsidR="00A85204" w:rsidRPr="00A52F00"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Grazing in the Alpine National Park (Victoria)</w:t>
            </w:r>
          </w:p>
          <w:p w14:paraId="3B2E8EBF" w14:textId="77777777" w:rsidR="00A85204" w:rsidRDefault="00A852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042715AC" w14:textId="77777777" w:rsidR="00A85204" w:rsidRDefault="00A852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r>
              <w:rPr>
                <w:rFonts w:ascii="0^ˇø◊áﬁ" w:hAnsi="0^ˇø◊áﬁ" w:cs="0^ˇø◊áﬁ"/>
                <w:sz w:val="22"/>
                <w:szCs w:val="22"/>
              </w:rPr>
              <w:t>.</w:t>
            </w:r>
          </w:p>
          <w:p w14:paraId="6A772A9E" w14:textId="77777777" w:rsidR="00A85204"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decision-making processes followed by land managers and/or governments or their agencies</w:t>
            </w:r>
            <w:r>
              <w:rPr>
                <w:rFonts w:ascii="0^ˇø◊áﬁ" w:hAnsi="0^ˇø◊áﬁ" w:cs="0^ˇø◊áﬁ"/>
                <w:sz w:val="22"/>
                <w:szCs w:val="22"/>
              </w:rPr>
              <w:t xml:space="preserve"> </w:t>
            </w:r>
            <w:r w:rsidRPr="00A52F00">
              <w:rPr>
                <w:rFonts w:ascii="0^ˇø◊áﬁ" w:hAnsi="0^ˇø◊áﬁ" w:cs="0^ˇø◊áﬁ"/>
                <w:sz w:val="22"/>
                <w:szCs w:val="22"/>
              </w:rPr>
              <w:t>relating to conflicting interests over the use of outdoor environments, including the role of the</w:t>
            </w:r>
            <w:r>
              <w:rPr>
                <w:rFonts w:ascii="0^ˇø◊áﬁ" w:hAnsi="0^ˇø◊áﬁ" w:cs="0^ˇø◊áﬁ"/>
                <w:sz w:val="22"/>
                <w:szCs w:val="22"/>
              </w:rPr>
              <w:t xml:space="preserve"> </w:t>
            </w:r>
            <w:r w:rsidRPr="00A52F00">
              <w:rPr>
                <w:rFonts w:ascii="0^ˇø◊áﬁ" w:hAnsi="0^ˇø◊áﬁ" w:cs="0^ˇø◊áﬁ"/>
                <w:sz w:val="22"/>
                <w:szCs w:val="22"/>
              </w:rPr>
              <w:t>Victorian Environment Assessment Council (VEAC)</w:t>
            </w:r>
          </w:p>
          <w:p w14:paraId="6B041EB7" w14:textId="77777777" w:rsidR="00F76104" w:rsidRDefault="00F76104" w:rsidP="008C34EB">
            <w:pPr>
              <w:widowControl w:val="0"/>
              <w:autoSpaceDE w:val="0"/>
              <w:autoSpaceDN w:val="0"/>
              <w:adjustRightInd w:val="0"/>
              <w:rPr>
                <w:rFonts w:ascii="0^ˇø◊áﬁ" w:hAnsi="0^ˇø◊áﬁ" w:cs="0^ˇø◊áﬁ"/>
                <w:sz w:val="22"/>
                <w:szCs w:val="22"/>
              </w:rPr>
            </w:pPr>
          </w:p>
          <w:p w14:paraId="728791A2" w14:textId="55EADAA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Skills:</w:t>
            </w:r>
          </w:p>
          <w:p w14:paraId="78AAE602" w14:textId="77777777" w:rsidR="00A85204" w:rsidRPr="00A52F00"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Pr="00A52F00">
              <w:rPr>
                <w:rFonts w:ascii="0^ˇø◊áﬁ" w:hAnsi="0^ˇø◊áﬁ" w:cs="0^ˇø◊áﬁ"/>
                <w:sz w:val="22"/>
                <w:szCs w:val="22"/>
              </w:rPr>
              <w:t>outdoor environments</w:t>
            </w:r>
          </w:p>
          <w:p w14:paraId="4F46C92C" w14:textId="77777777" w:rsidR="00A85204" w:rsidRPr="00A52F00"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Pr>
                <w:rFonts w:ascii="0^ˇø◊áﬁ" w:hAnsi="0^ˇø◊áﬁ" w:cs="0^ˇø◊áﬁ"/>
                <w:sz w:val="22"/>
                <w:szCs w:val="22"/>
              </w:rPr>
              <w:t>A</w:t>
            </w:r>
            <w:r w:rsidRPr="00A52F00">
              <w:rPr>
                <w:rFonts w:ascii="0^ˇø◊áﬁ" w:hAnsi="0^ˇø◊áﬁ" w:cs="0^ˇø◊áﬁ"/>
                <w:sz w:val="22"/>
                <w:szCs w:val="22"/>
              </w:rPr>
              <w:t>nalyse</w:t>
            </w:r>
            <w:proofErr w:type="spellEnd"/>
            <w:r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46C487A0" w14:textId="77777777" w:rsidR="00F76104"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valuate decision-making processes relating to conflicting interests over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5FA12C80" w14:textId="7C93DAC4" w:rsidR="00AA0E49" w:rsidRPr="00F76104" w:rsidRDefault="00A852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sidRPr="00F76104">
              <w:rPr>
                <w:rFonts w:ascii="0^ˇø◊áﬁ" w:hAnsi="0^ˇø◊áﬁ" w:cs="0^ˇø◊áﬁ"/>
                <w:sz w:val="22"/>
                <w:szCs w:val="22"/>
              </w:rPr>
              <w:t>Analyse</w:t>
            </w:r>
            <w:proofErr w:type="spellEnd"/>
            <w:r w:rsidRPr="00F76104">
              <w:rPr>
                <w:rFonts w:ascii="0^ˇø◊áﬁ" w:hAnsi="0^ˇø◊áﬁ" w:cs="0^ˇø◊áﬁ"/>
                <w:sz w:val="22"/>
                <w:szCs w:val="22"/>
              </w:rPr>
              <w:t xml:space="preserve"> specific management strategies and policies for maintaining outdoor environments</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7535AA" w14:textId="77777777" w:rsidR="00AA0E49" w:rsidRDefault="003379D0" w:rsidP="008C34EB">
            <w:pPr>
              <w:pStyle w:val="TableContents"/>
              <w:spacing w:line="360" w:lineRule="auto"/>
              <w:rPr>
                <w:rFonts w:cs="Times New Roman"/>
              </w:rPr>
            </w:pPr>
            <w:r>
              <w:rPr>
                <w:rFonts w:cs="Times New Roman"/>
              </w:rPr>
              <w:t>Nelson Outdoor and Environmental Studies VCE Units 1-4, 3</w:t>
            </w:r>
            <w:r w:rsidRPr="00735440">
              <w:rPr>
                <w:rFonts w:cs="Times New Roman"/>
                <w:vertAlign w:val="superscript"/>
              </w:rPr>
              <w:t>rd</w:t>
            </w:r>
            <w:r>
              <w:rPr>
                <w:rFonts w:cs="Times New Roman"/>
              </w:rPr>
              <w:t xml:space="preserve"> Ed. Chapter 8, Pg. 274 – 301.</w:t>
            </w:r>
          </w:p>
          <w:p w14:paraId="309899D8" w14:textId="77777777" w:rsidR="008C34EB" w:rsidRDefault="008C34EB" w:rsidP="008C34EB">
            <w:pPr>
              <w:pStyle w:val="TableContents"/>
              <w:spacing w:line="360" w:lineRule="auto"/>
              <w:rPr>
                <w:rFonts w:cs="Times New Roman"/>
              </w:rPr>
            </w:pPr>
          </w:p>
          <w:p w14:paraId="4F3BEA81" w14:textId="6E8ED0B3" w:rsidR="008C34EB" w:rsidRDefault="008C34EB" w:rsidP="008C34EB">
            <w:pPr>
              <w:pStyle w:val="TableContents"/>
              <w:spacing w:line="360" w:lineRule="auto"/>
              <w:rPr>
                <w:rFonts w:cs="Times New Roman"/>
              </w:rPr>
            </w:pPr>
            <w:r>
              <w:rPr>
                <w:rFonts w:cs="Times New Roman"/>
              </w:rPr>
              <w:t xml:space="preserve">ABC Video – Should cattle graze in Victorias Alpine National Park?  </w:t>
            </w:r>
            <w:hyperlink r:id="rId9" w:history="1">
              <w:r w:rsidRPr="002F7640">
                <w:rPr>
                  <w:rStyle w:val="Hyperlink"/>
                  <w:rFonts w:cs="Times New Roman"/>
                </w:rPr>
                <w:t>http://www.abc.net.au/7.30/content/2013/s3921363.htm</w:t>
              </w:r>
            </w:hyperlink>
          </w:p>
          <w:p w14:paraId="4D5499D7" w14:textId="77777777" w:rsidR="008C34EB" w:rsidRDefault="008C34EB" w:rsidP="008C34EB">
            <w:pPr>
              <w:pStyle w:val="TableContents"/>
              <w:spacing w:line="360" w:lineRule="auto"/>
              <w:rPr>
                <w:rFonts w:cs="Times New Roman"/>
              </w:rPr>
            </w:pPr>
          </w:p>
          <w:p w14:paraId="3D245B44" w14:textId="637A7E62" w:rsidR="008C34EB" w:rsidRDefault="008C34EB" w:rsidP="008C34EB">
            <w:pPr>
              <w:pStyle w:val="TableContents"/>
              <w:spacing w:line="360" w:lineRule="auto"/>
              <w:rPr>
                <w:rFonts w:cs="Times New Roman"/>
              </w:rPr>
            </w:pPr>
            <w:r>
              <w:rPr>
                <w:rFonts w:cs="Times New Roman"/>
              </w:rPr>
              <w:t xml:space="preserve">Victorian National Park Association ‘s Website - </w:t>
            </w:r>
            <w:hyperlink r:id="rId10" w:history="1">
              <w:r w:rsidRPr="002F7640">
                <w:rPr>
                  <w:rStyle w:val="Hyperlink"/>
                  <w:rFonts w:cs="Times New Roman"/>
                </w:rPr>
                <w:t>http://vnpa.org.au/page/nature-conservation/parks-protection/alpine-cattle-grazing-%E2%80%93-it%E2%80%99s-a-park,-not-a-paddock</w:t>
              </w:r>
            </w:hyperlink>
          </w:p>
          <w:p w14:paraId="16DE1145" w14:textId="77777777" w:rsidR="008C34EB" w:rsidRDefault="008C34EB" w:rsidP="008C34EB">
            <w:pPr>
              <w:pStyle w:val="TableContents"/>
              <w:spacing w:line="360" w:lineRule="auto"/>
              <w:rPr>
                <w:rFonts w:cs="Times New Roman"/>
              </w:rPr>
            </w:pPr>
          </w:p>
          <w:p w14:paraId="20C89AE6" w14:textId="707AEA91" w:rsidR="008C34EB" w:rsidRDefault="008C34EB" w:rsidP="008C34EB">
            <w:pPr>
              <w:pStyle w:val="TableContents"/>
              <w:spacing w:line="360" w:lineRule="auto"/>
              <w:rPr>
                <w:rFonts w:cs="Times New Roman"/>
              </w:rPr>
            </w:pPr>
            <w:r>
              <w:rPr>
                <w:rFonts w:cs="Times New Roman"/>
              </w:rPr>
              <w:t xml:space="preserve">Australian Alps National Park – Grazing Fact Sheet - </w:t>
            </w:r>
            <w:hyperlink r:id="rId11" w:history="1">
              <w:r w:rsidRPr="002F7640">
                <w:rPr>
                  <w:rStyle w:val="Hyperlink"/>
                  <w:rFonts w:cs="Times New Roman"/>
                </w:rPr>
                <w:t>https://theaustralianalps.wordpress.com/the-alps-partnership/education/grazing/</w:t>
              </w:r>
            </w:hyperlink>
          </w:p>
          <w:p w14:paraId="3685BADB" w14:textId="77777777" w:rsidR="008C34EB" w:rsidRDefault="008C34EB" w:rsidP="008C34EB">
            <w:pPr>
              <w:pStyle w:val="TableContents"/>
              <w:spacing w:line="360" w:lineRule="auto"/>
              <w:rPr>
                <w:rFonts w:cs="Times New Roman"/>
              </w:rPr>
            </w:pPr>
          </w:p>
          <w:p w14:paraId="6D05FED4" w14:textId="0ADDDCF9" w:rsidR="008C34EB" w:rsidRDefault="008C34EB" w:rsidP="008C34EB">
            <w:pPr>
              <w:pStyle w:val="TableContents"/>
              <w:spacing w:line="360" w:lineRule="auto"/>
              <w:rPr>
                <w:rFonts w:cs="Times New Roman"/>
              </w:rPr>
            </w:pPr>
            <w:r>
              <w:rPr>
                <w:rFonts w:cs="Times New Roman"/>
              </w:rPr>
              <w:t xml:space="preserve">Grazing in the Australian Alps PDF - </w:t>
            </w:r>
            <w:hyperlink r:id="rId12" w:history="1">
              <w:r w:rsidRPr="002F7640">
                <w:rPr>
                  <w:rStyle w:val="Hyperlink"/>
                  <w:rFonts w:cs="Times New Roman"/>
                </w:rPr>
                <w:t>http://www.australianalps.environment.gov.au/learn/pubs/grazing.pdf</w:t>
              </w:r>
            </w:hyperlink>
          </w:p>
          <w:p w14:paraId="7C72FE17" w14:textId="77777777" w:rsidR="008C34EB" w:rsidRDefault="008C34EB" w:rsidP="008C34EB">
            <w:pPr>
              <w:pStyle w:val="TableContents"/>
              <w:spacing w:line="360" w:lineRule="auto"/>
              <w:rPr>
                <w:rFonts w:cs="Times New Roman"/>
              </w:rPr>
            </w:pPr>
          </w:p>
          <w:p w14:paraId="5DFA7860" w14:textId="6930A15A" w:rsidR="008C34EB" w:rsidRDefault="008C34EB" w:rsidP="008C34EB">
            <w:pPr>
              <w:pStyle w:val="Heading1"/>
              <w:shd w:val="clear" w:color="auto" w:fill="FFFFFF"/>
              <w:spacing w:before="0" w:line="540" w:lineRule="atLeast"/>
              <w:textAlignment w:val="baseline"/>
              <w:rPr>
                <w:rFonts w:ascii="Times New Roman" w:hAnsi="Times New Roman" w:cs="Times New Roman"/>
                <w:b w:val="0"/>
                <w:color w:val="auto"/>
                <w:sz w:val="24"/>
                <w:szCs w:val="24"/>
              </w:rPr>
            </w:pPr>
            <w:r w:rsidRPr="008C34EB">
              <w:rPr>
                <w:rFonts w:ascii="Times New Roman" w:hAnsi="Times New Roman" w:cs="Times New Roman"/>
                <w:b w:val="0"/>
                <w:color w:val="auto"/>
                <w:sz w:val="24"/>
                <w:szCs w:val="24"/>
              </w:rPr>
              <w:t xml:space="preserve">Article - </w:t>
            </w:r>
            <w:r w:rsidRPr="008C34EB">
              <w:rPr>
                <w:rStyle w:val="Strong"/>
                <w:rFonts w:ascii="Times New Roman" w:eastAsia="Times New Roman" w:hAnsi="Times New Roman" w:cs="Times New Roman"/>
                <w:bCs/>
                <w:color w:val="auto"/>
                <w:sz w:val="24"/>
                <w:szCs w:val="24"/>
                <w:bdr w:val="none" w:sz="0" w:space="0" w:color="auto" w:frame="1"/>
              </w:rPr>
              <w:t>Science the loser in Victoria’s alpine grazing trial</w:t>
            </w:r>
            <w:r>
              <w:rPr>
                <w:rStyle w:val="Strong"/>
                <w:rFonts w:ascii="Times New Roman" w:eastAsia="Times New Roman" w:hAnsi="Times New Roman" w:cs="Times New Roman"/>
                <w:bCs/>
                <w:color w:val="auto"/>
                <w:sz w:val="24"/>
                <w:szCs w:val="24"/>
                <w:bdr w:val="none" w:sz="0" w:space="0" w:color="auto" w:frame="1"/>
              </w:rPr>
              <w:t xml:space="preserve"> - </w:t>
            </w:r>
            <w:hyperlink r:id="rId13" w:history="1">
              <w:r w:rsidRPr="002F7640">
                <w:rPr>
                  <w:rStyle w:val="Hyperlink"/>
                  <w:rFonts w:ascii="Times New Roman" w:eastAsia="Times New Roman" w:hAnsi="Times New Roman" w:cs="Times New Roman"/>
                  <w:sz w:val="24"/>
                  <w:szCs w:val="24"/>
                  <w:bdr w:val="none" w:sz="0" w:space="0" w:color="auto" w:frame="1"/>
                </w:rPr>
                <w:t>h</w:t>
              </w:r>
              <w:r w:rsidRPr="002F7640">
                <w:rPr>
                  <w:rStyle w:val="Hyperlink"/>
                  <w:rFonts w:ascii="Times New Roman" w:hAnsi="Times New Roman" w:cs="Times New Roman"/>
                  <w:b w:val="0"/>
                  <w:sz w:val="24"/>
                  <w:szCs w:val="24"/>
                </w:rPr>
                <w:t>ttp://theconversation.com/science-the-loser-in-victorias-alpine-grazing-trial-3</w:t>
              </w:r>
            </w:hyperlink>
          </w:p>
          <w:p w14:paraId="09AAE3CC" w14:textId="77777777" w:rsidR="008C34EB" w:rsidRDefault="008C34EB" w:rsidP="008C34EB"/>
          <w:p w14:paraId="453514F9" w14:textId="06D2BF1D" w:rsidR="008C34EB" w:rsidRPr="008C34EB" w:rsidRDefault="008C34EB" w:rsidP="008C34EB"/>
        </w:tc>
        <w:tc>
          <w:tcPr>
            <w:tcW w:w="3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727292" w14:textId="4D9E062B" w:rsidR="00633B2F" w:rsidRPr="00636E6C" w:rsidRDefault="00633B2F" w:rsidP="008C34EB">
            <w:pPr>
              <w:pStyle w:val="TableContents"/>
              <w:numPr>
                <w:ilvl w:val="0"/>
                <w:numId w:val="4"/>
              </w:numPr>
              <w:spacing w:line="360" w:lineRule="auto"/>
              <w:rPr>
                <w:rFonts w:cs="Times New Roman"/>
              </w:rPr>
            </w:pPr>
            <w:r w:rsidRPr="00636E6C">
              <w:rPr>
                <w:rFonts w:cs="Times New Roman"/>
              </w:rPr>
              <w:t>As a class look specifically at the cattle grazing in the Alpine National Park (Victoria) conflict.</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1A203E8" w14:textId="226948B3" w:rsidR="00AA0E49" w:rsidRPr="00636E6C" w:rsidRDefault="00604606" w:rsidP="008C34EB">
            <w:pPr>
              <w:pStyle w:val="TableContents"/>
              <w:numPr>
                <w:ilvl w:val="0"/>
                <w:numId w:val="4"/>
              </w:numPr>
              <w:spacing w:line="360" w:lineRule="auto"/>
              <w:rPr>
                <w:rFonts w:cs="Times New Roman"/>
              </w:rPr>
            </w:pPr>
            <w:r w:rsidRPr="00636E6C">
              <w:rPr>
                <w:rFonts w:cs="Times New Roman"/>
              </w:rPr>
              <w:t>Introduce the conflict with regards to; what is the issue, key parties involved, methods used to express the parties point of view, the decision making process and the final result/outcome of the conflict.</w:t>
            </w:r>
          </w:p>
        </w:tc>
      </w:tr>
      <w:tr w:rsidR="00F76104" w:rsidRPr="00636E6C" w14:paraId="7F98D561" w14:textId="77777777" w:rsidTr="00E20F33">
        <w:tc>
          <w:tcPr>
            <w:tcW w:w="11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C2D6CB2" w14:textId="6DB2E33D" w:rsidR="00AA0E49" w:rsidRPr="00636E6C" w:rsidRDefault="00604606" w:rsidP="008C34EB">
            <w:pPr>
              <w:pStyle w:val="TableContents"/>
              <w:spacing w:line="360" w:lineRule="auto"/>
              <w:rPr>
                <w:rFonts w:cs="Times New Roman"/>
              </w:rPr>
            </w:pPr>
            <w:r w:rsidRPr="00636E6C">
              <w:rPr>
                <w:rFonts w:cs="Times New Roman"/>
              </w:rPr>
              <w:t>Lesson 5 (Double)</w:t>
            </w:r>
          </w:p>
        </w:tc>
        <w:tc>
          <w:tcPr>
            <w:tcW w:w="3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79848DE" w14:textId="77777777" w:rsid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Unit 4, Area of Study 2, Outcome 2.</w:t>
            </w:r>
          </w:p>
          <w:p w14:paraId="0830437E" w14:textId="77777777" w:rsidR="00F76104" w:rsidRDefault="00F76104" w:rsidP="008C34EB">
            <w:pPr>
              <w:widowControl w:val="0"/>
              <w:autoSpaceDE w:val="0"/>
              <w:autoSpaceDN w:val="0"/>
              <w:adjustRightInd w:val="0"/>
              <w:rPr>
                <w:rFonts w:ascii="0^ˇø◊áﬁ" w:hAnsi="0^ˇø◊áﬁ" w:cs="0^ˇø◊áﬁ"/>
                <w:sz w:val="22"/>
                <w:szCs w:val="22"/>
              </w:rPr>
            </w:pPr>
          </w:p>
          <w:p w14:paraId="650D775E" w14:textId="7777777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Knowledge:</w:t>
            </w:r>
          </w:p>
          <w:p w14:paraId="50A944FD" w14:textId="77777777" w:rsidR="00F76104" w:rsidRPr="00A52F00" w:rsidRDefault="00F761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A</w:t>
            </w:r>
            <w:r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Pr="00A52F00">
              <w:rPr>
                <w:rFonts w:ascii="0^ˇø◊áﬁ" w:hAnsi="0^ˇø◊áﬁ" w:cs="0^ˇø◊áﬁ"/>
                <w:sz w:val="22"/>
                <w:szCs w:val="22"/>
              </w:rPr>
              <w:t>at least one from the following:</w:t>
            </w:r>
          </w:p>
          <w:p w14:paraId="08C870B6"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Marine national parks and sanctuaries (Victoria)</w:t>
            </w:r>
          </w:p>
          <w:p w14:paraId="0C989E95"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Franklin River campaign (Tasmania)</w:t>
            </w:r>
          </w:p>
          <w:p w14:paraId="560870E7"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Grazing in the Alpine National Park (Victoria)</w:t>
            </w:r>
          </w:p>
          <w:p w14:paraId="1CE01F4B" w14:textId="77777777" w:rsidR="00F76104"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5D1D3DC3" w14:textId="77777777" w:rsidR="00F76104" w:rsidRDefault="00F761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r>
              <w:rPr>
                <w:rFonts w:ascii="0^ˇø◊áﬁ" w:hAnsi="0^ˇø◊áﬁ" w:cs="0^ˇø◊áﬁ"/>
                <w:sz w:val="22"/>
                <w:szCs w:val="22"/>
              </w:rPr>
              <w:t>.</w:t>
            </w:r>
          </w:p>
          <w:p w14:paraId="45D7408D" w14:textId="77777777" w:rsid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decision-making processes followed by land managers and/or governments or their agencies</w:t>
            </w:r>
            <w:r>
              <w:rPr>
                <w:rFonts w:ascii="0^ˇø◊áﬁ" w:hAnsi="0^ˇø◊áﬁ" w:cs="0^ˇø◊áﬁ"/>
                <w:sz w:val="22"/>
                <w:szCs w:val="22"/>
              </w:rPr>
              <w:t xml:space="preserve"> </w:t>
            </w:r>
            <w:r w:rsidRPr="00A52F00">
              <w:rPr>
                <w:rFonts w:ascii="0^ˇø◊áﬁ" w:hAnsi="0^ˇø◊áﬁ" w:cs="0^ˇø◊áﬁ"/>
                <w:sz w:val="22"/>
                <w:szCs w:val="22"/>
              </w:rPr>
              <w:t>relating to conflicting interests over the use of outdoor environments, including the role of the</w:t>
            </w:r>
            <w:r>
              <w:rPr>
                <w:rFonts w:ascii="0^ˇø◊áﬁ" w:hAnsi="0^ˇø◊áﬁ" w:cs="0^ˇø◊áﬁ"/>
                <w:sz w:val="22"/>
                <w:szCs w:val="22"/>
              </w:rPr>
              <w:t xml:space="preserve"> </w:t>
            </w:r>
            <w:r w:rsidRPr="00A52F00">
              <w:rPr>
                <w:rFonts w:ascii="0^ˇø◊áﬁ" w:hAnsi="0^ˇø◊áﬁ" w:cs="0^ˇø◊áﬁ"/>
                <w:sz w:val="22"/>
                <w:szCs w:val="22"/>
              </w:rPr>
              <w:t>Victorian Environment Assessment Council (VEAC)</w:t>
            </w:r>
          </w:p>
          <w:p w14:paraId="6DD42B79" w14:textId="77777777" w:rsidR="00F76104" w:rsidRDefault="00F76104" w:rsidP="008C34EB">
            <w:pPr>
              <w:widowControl w:val="0"/>
              <w:autoSpaceDE w:val="0"/>
              <w:autoSpaceDN w:val="0"/>
              <w:adjustRightInd w:val="0"/>
              <w:rPr>
                <w:rFonts w:ascii="0^ˇø◊áﬁ" w:hAnsi="0^ˇø◊áﬁ" w:cs="0^ˇø◊áﬁ"/>
                <w:sz w:val="22"/>
                <w:szCs w:val="22"/>
              </w:rPr>
            </w:pPr>
          </w:p>
          <w:p w14:paraId="7F94C161" w14:textId="7777777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Skills:</w:t>
            </w:r>
          </w:p>
          <w:p w14:paraId="08CBB355" w14:textId="77777777" w:rsidR="00F76104" w:rsidRPr="00A52F00"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Pr="00A52F00">
              <w:rPr>
                <w:rFonts w:ascii="0^ˇø◊áﬁ" w:hAnsi="0^ˇø◊áﬁ" w:cs="0^ˇø◊áﬁ"/>
                <w:sz w:val="22"/>
                <w:szCs w:val="22"/>
              </w:rPr>
              <w:t>outdoor environments</w:t>
            </w:r>
          </w:p>
          <w:p w14:paraId="09AB788F" w14:textId="77777777" w:rsidR="00F76104" w:rsidRPr="00A52F00"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Pr>
                <w:rFonts w:ascii="0^ˇø◊áﬁ" w:hAnsi="0^ˇø◊áﬁ" w:cs="0^ˇø◊áﬁ"/>
                <w:sz w:val="22"/>
                <w:szCs w:val="22"/>
              </w:rPr>
              <w:t>A</w:t>
            </w:r>
            <w:r w:rsidRPr="00A52F00">
              <w:rPr>
                <w:rFonts w:ascii="0^ˇø◊áﬁ" w:hAnsi="0^ˇø◊áﬁ" w:cs="0^ˇø◊áﬁ"/>
                <w:sz w:val="22"/>
                <w:szCs w:val="22"/>
              </w:rPr>
              <w:t>nalyse</w:t>
            </w:r>
            <w:proofErr w:type="spellEnd"/>
            <w:r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49E1D59C" w14:textId="77777777" w:rsid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valuate decision-making processes relating to conflicting interests over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55AFD6E2" w14:textId="77CC8ED8" w:rsidR="00AA0E49" w:rsidRP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sidRPr="00F76104">
              <w:rPr>
                <w:rFonts w:ascii="0^ˇø◊áﬁ" w:hAnsi="0^ˇø◊áﬁ" w:cs="0^ˇø◊áﬁ"/>
                <w:sz w:val="22"/>
                <w:szCs w:val="22"/>
              </w:rPr>
              <w:t>Analyse</w:t>
            </w:r>
            <w:proofErr w:type="spellEnd"/>
            <w:r w:rsidRPr="00F76104">
              <w:rPr>
                <w:rFonts w:ascii="0^ˇø◊áﬁ" w:hAnsi="0^ˇø◊áﬁ" w:cs="0^ˇø◊áﬁ"/>
                <w:sz w:val="22"/>
                <w:szCs w:val="22"/>
              </w:rPr>
              <w:t xml:space="preserve"> specific management strategies and policies for maintaining outdoor environments</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31180F" w14:textId="77777777" w:rsidR="00AA0E49" w:rsidRDefault="003379D0" w:rsidP="008C34EB">
            <w:pPr>
              <w:pStyle w:val="TableContents"/>
              <w:spacing w:line="360" w:lineRule="auto"/>
              <w:rPr>
                <w:rFonts w:cs="Times New Roman"/>
              </w:rPr>
            </w:pPr>
            <w:r>
              <w:rPr>
                <w:rFonts w:cs="Times New Roman"/>
              </w:rPr>
              <w:t>Nelson Outdoor and Environmental Studies VCE Units 1-4, 3</w:t>
            </w:r>
            <w:r w:rsidRPr="00735440">
              <w:rPr>
                <w:rFonts w:cs="Times New Roman"/>
                <w:vertAlign w:val="superscript"/>
              </w:rPr>
              <w:t>rd</w:t>
            </w:r>
            <w:r>
              <w:rPr>
                <w:rFonts w:cs="Times New Roman"/>
              </w:rPr>
              <w:t xml:space="preserve"> Ed. Chapter 8, Pg. 274 – 301.</w:t>
            </w:r>
          </w:p>
          <w:p w14:paraId="1C74D736" w14:textId="77777777" w:rsidR="003379D0" w:rsidRDefault="003379D0" w:rsidP="008C34EB">
            <w:pPr>
              <w:pStyle w:val="TableContents"/>
              <w:spacing w:line="360" w:lineRule="auto"/>
              <w:rPr>
                <w:rFonts w:cs="Times New Roman"/>
              </w:rPr>
            </w:pPr>
          </w:p>
          <w:p w14:paraId="19E5B7D7" w14:textId="4980916D" w:rsidR="003379D0" w:rsidRDefault="003379D0" w:rsidP="008C34EB">
            <w:pPr>
              <w:pStyle w:val="TableContents"/>
              <w:spacing w:line="360" w:lineRule="auto"/>
              <w:rPr>
                <w:rFonts w:cs="Times New Roman"/>
              </w:rPr>
            </w:pPr>
            <w:r>
              <w:rPr>
                <w:rFonts w:cs="Times New Roman"/>
              </w:rPr>
              <w:t xml:space="preserve">VCAA Examination Report 2014 - </w:t>
            </w:r>
            <w:hyperlink r:id="rId14" w:history="1">
              <w:r w:rsidRPr="002F7640">
                <w:rPr>
                  <w:rStyle w:val="Hyperlink"/>
                  <w:rFonts w:cs="Times New Roman"/>
                </w:rPr>
                <w:t>http://www.vcaa.vic.edu.au/Documents/exams/outdoor/2014/outdoorenviro_examreport14.pdf</w:t>
              </w:r>
            </w:hyperlink>
          </w:p>
          <w:p w14:paraId="55D37D5C" w14:textId="4970EB56" w:rsidR="003379D0" w:rsidRPr="00636E6C" w:rsidRDefault="003379D0" w:rsidP="008C34EB">
            <w:pPr>
              <w:pStyle w:val="TableContents"/>
              <w:spacing w:line="360" w:lineRule="auto"/>
              <w:rPr>
                <w:rFonts w:cs="Times New Roman"/>
              </w:rPr>
            </w:pPr>
          </w:p>
        </w:tc>
        <w:tc>
          <w:tcPr>
            <w:tcW w:w="3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25F1CE" w14:textId="77777777" w:rsidR="00493D20" w:rsidRDefault="00493D20" w:rsidP="00466B16">
            <w:pPr>
              <w:pStyle w:val="TableContents"/>
              <w:numPr>
                <w:ilvl w:val="0"/>
                <w:numId w:val="7"/>
              </w:numPr>
              <w:spacing w:line="360" w:lineRule="auto"/>
              <w:jc w:val="both"/>
              <w:rPr>
                <w:rFonts w:cs="Times New Roman"/>
              </w:rPr>
            </w:pPr>
            <w:r>
              <w:rPr>
                <w:rFonts w:cs="Times New Roman"/>
              </w:rPr>
              <w:t xml:space="preserve">Teacher introduces the activity – class debate. </w:t>
            </w:r>
          </w:p>
          <w:p w14:paraId="33C12779" w14:textId="5A5D2A20" w:rsidR="00493D20" w:rsidRDefault="00493D20" w:rsidP="00466B16">
            <w:pPr>
              <w:pStyle w:val="TableContents"/>
              <w:numPr>
                <w:ilvl w:val="0"/>
                <w:numId w:val="7"/>
              </w:numPr>
              <w:spacing w:line="360" w:lineRule="auto"/>
              <w:jc w:val="both"/>
              <w:rPr>
                <w:rFonts w:cs="Times New Roman"/>
              </w:rPr>
            </w:pPr>
            <w:r>
              <w:rPr>
                <w:rFonts w:cs="Times New Roman"/>
              </w:rPr>
              <w:t xml:space="preserve">Students plan for their debate. </w:t>
            </w:r>
          </w:p>
          <w:p w14:paraId="3963A9FB" w14:textId="141426A6" w:rsidR="00493D20" w:rsidRDefault="00493D20" w:rsidP="00466B16">
            <w:pPr>
              <w:pStyle w:val="TableContents"/>
              <w:numPr>
                <w:ilvl w:val="0"/>
                <w:numId w:val="7"/>
              </w:numPr>
              <w:spacing w:line="360" w:lineRule="auto"/>
              <w:jc w:val="both"/>
              <w:rPr>
                <w:rFonts w:cs="Times New Roman"/>
              </w:rPr>
            </w:pPr>
            <w:r>
              <w:rPr>
                <w:rFonts w:cs="Times New Roman"/>
              </w:rPr>
              <w:t xml:space="preserve">Students have time to further research the conflicts. </w:t>
            </w:r>
          </w:p>
          <w:p w14:paraId="2D7D036C" w14:textId="4B44003E" w:rsidR="00493D20" w:rsidRPr="00636E6C" w:rsidRDefault="00493D20" w:rsidP="00466B16">
            <w:pPr>
              <w:pStyle w:val="TableContents"/>
              <w:spacing w:line="360" w:lineRule="auto"/>
              <w:jc w:val="both"/>
              <w:rPr>
                <w:rFonts w:cs="Times New Roman"/>
              </w:rPr>
            </w:pP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6F0AE0C" w14:textId="0225E763" w:rsidR="00AA0E49" w:rsidRDefault="00636E6C" w:rsidP="00466B16">
            <w:pPr>
              <w:pStyle w:val="TableContents"/>
              <w:numPr>
                <w:ilvl w:val="0"/>
                <w:numId w:val="4"/>
              </w:numPr>
              <w:spacing w:line="360" w:lineRule="auto"/>
              <w:jc w:val="both"/>
              <w:rPr>
                <w:rFonts w:cs="Times New Roman"/>
              </w:rPr>
            </w:pPr>
            <w:r>
              <w:rPr>
                <w:rFonts w:cs="Times New Roman"/>
              </w:rPr>
              <w:t xml:space="preserve">Students are split into </w:t>
            </w:r>
            <w:r w:rsidR="00AA735B">
              <w:rPr>
                <w:rFonts w:cs="Times New Roman"/>
              </w:rPr>
              <w:t xml:space="preserve">equal </w:t>
            </w:r>
            <w:r>
              <w:rPr>
                <w:rFonts w:cs="Times New Roman"/>
              </w:rPr>
              <w:t xml:space="preserve">groups </w:t>
            </w:r>
            <w:r w:rsidR="00AA735B">
              <w:rPr>
                <w:rFonts w:cs="Times New Roman"/>
              </w:rPr>
              <w:t>to make of 6 groups</w:t>
            </w:r>
            <w:r>
              <w:rPr>
                <w:rFonts w:cs="Times New Roman"/>
              </w:rPr>
              <w:t xml:space="preserve"> and will p</w:t>
            </w:r>
            <w:r w:rsidRPr="00636E6C">
              <w:rPr>
                <w:rFonts w:cs="Times New Roman"/>
              </w:rPr>
              <w:t xml:space="preserve">repare for </w:t>
            </w:r>
            <w:r>
              <w:rPr>
                <w:rFonts w:cs="Times New Roman"/>
              </w:rPr>
              <w:t xml:space="preserve">a </w:t>
            </w:r>
            <w:r w:rsidRPr="00636E6C">
              <w:rPr>
                <w:rFonts w:cs="Times New Roman"/>
              </w:rPr>
              <w:t>debate</w:t>
            </w:r>
            <w:r>
              <w:rPr>
                <w:rFonts w:cs="Times New Roman"/>
              </w:rPr>
              <w:t xml:space="preserve"> that will take place on the fieldtrip. Each group will take the side of a selected key party that is involved in the conflict.</w:t>
            </w:r>
          </w:p>
          <w:p w14:paraId="2FF90746" w14:textId="7C9C3F3A" w:rsidR="00636E6C" w:rsidRPr="00636E6C" w:rsidRDefault="00636E6C" w:rsidP="00466B16">
            <w:pPr>
              <w:pStyle w:val="TableContents"/>
              <w:numPr>
                <w:ilvl w:val="0"/>
                <w:numId w:val="4"/>
              </w:numPr>
              <w:spacing w:line="360" w:lineRule="auto"/>
              <w:jc w:val="both"/>
              <w:rPr>
                <w:rFonts w:cs="Times New Roman"/>
              </w:rPr>
            </w:pPr>
            <w:r>
              <w:rPr>
                <w:rFonts w:cs="Times New Roman"/>
              </w:rPr>
              <w:t xml:space="preserve">Teacher is to decide groups and allocate the </w:t>
            </w:r>
            <w:r w:rsidR="00AA735B">
              <w:rPr>
                <w:rFonts w:cs="Times New Roman"/>
              </w:rPr>
              <w:t xml:space="preserve">point of view on the </w:t>
            </w:r>
            <w:r w:rsidR="00493D20">
              <w:rPr>
                <w:rFonts w:cs="Times New Roman"/>
              </w:rPr>
              <w:t>conflict;</w:t>
            </w:r>
            <w:r w:rsidR="00AA735B">
              <w:rPr>
                <w:rFonts w:cs="Times New Roman"/>
              </w:rPr>
              <w:t xml:space="preserve"> for instance, one group of students might be in favour of The Mountain Cattlemen’s Association of Victoria, while another group will play the role of the Victorian National Park Association. </w:t>
            </w:r>
            <w:r w:rsidR="006B410C">
              <w:rPr>
                <w:rFonts w:cs="Times New Roman"/>
              </w:rPr>
              <w:t>There will also be a group that represents the Victorian Government, another to represent the Federal Government, a group to represent the scientists and finally a group that come as the general public and can sway between</w:t>
            </w:r>
            <w:r w:rsidR="00493D20">
              <w:rPr>
                <w:rFonts w:cs="Times New Roman"/>
              </w:rPr>
              <w:t xml:space="preserve"> their opinions as the key stake</w:t>
            </w:r>
            <w:r w:rsidR="006B410C">
              <w:rPr>
                <w:rFonts w:cs="Times New Roman"/>
              </w:rPr>
              <w:t>holders make their points apparent.</w:t>
            </w:r>
          </w:p>
        </w:tc>
      </w:tr>
      <w:tr w:rsidR="00F76104" w:rsidRPr="00636E6C" w14:paraId="4C5AA6F9" w14:textId="77777777" w:rsidTr="00E20F33">
        <w:tc>
          <w:tcPr>
            <w:tcW w:w="11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2F43493" w14:textId="21BA400F" w:rsidR="00AA0E49" w:rsidRPr="00636E6C" w:rsidRDefault="00493D20" w:rsidP="008C34EB">
            <w:pPr>
              <w:pStyle w:val="TableContents"/>
              <w:spacing w:line="360" w:lineRule="auto"/>
              <w:rPr>
                <w:rFonts w:cs="Times New Roman"/>
              </w:rPr>
            </w:pPr>
            <w:r>
              <w:rPr>
                <w:rFonts w:cs="Times New Roman"/>
              </w:rPr>
              <w:t>Lesson 6</w:t>
            </w:r>
          </w:p>
          <w:p w14:paraId="3D3DD4EF" w14:textId="7C013CD9" w:rsidR="00604606" w:rsidRPr="00636E6C" w:rsidRDefault="00604606" w:rsidP="008C34EB">
            <w:pPr>
              <w:pStyle w:val="TableContents"/>
              <w:spacing w:line="360" w:lineRule="auto"/>
              <w:rPr>
                <w:rFonts w:cs="Times New Roman"/>
              </w:rPr>
            </w:pPr>
            <w:r w:rsidRPr="00636E6C">
              <w:rPr>
                <w:rFonts w:cs="Times New Roman"/>
              </w:rPr>
              <w:t>(Single)</w:t>
            </w:r>
          </w:p>
        </w:tc>
        <w:tc>
          <w:tcPr>
            <w:tcW w:w="38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9A0041" w14:textId="77777777" w:rsid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Unit 4, Area of Study 2, Outcome 2.</w:t>
            </w:r>
          </w:p>
          <w:p w14:paraId="3508A265" w14:textId="77777777" w:rsidR="00F76104" w:rsidRDefault="00F76104" w:rsidP="008C34EB">
            <w:pPr>
              <w:widowControl w:val="0"/>
              <w:autoSpaceDE w:val="0"/>
              <w:autoSpaceDN w:val="0"/>
              <w:adjustRightInd w:val="0"/>
              <w:rPr>
                <w:rFonts w:ascii="0^ˇø◊áﬁ" w:hAnsi="0^ˇø◊áﬁ" w:cs="0^ˇø◊áﬁ"/>
                <w:sz w:val="22"/>
                <w:szCs w:val="22"/>
              </w:rPr>
            </w:pPr>
          </w:p>
          <w:p w14:paraId="3D8B7648" w14:textId="7777777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Knowledge:</w:t>
            </w:r>
          </w:p>
          <w:p w14:paraId="2A458AD7" w14:textId="77777777" w:rsidR="00F76104" w:rsidRPr="00A52F00" w:rsidRDefault="00F761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A</w:t>
            </w:r>
            <w:r w:rsidRPr="00A52F00">
              <w:rPr>
                <w:rFonts w:ascii="0^ˇø◊áﬁ" w:hAnsi="0^ˇø◊áﬁ" w:cs="0^ˇø◊áﬁ"/>
                <w:sz w:val="22"/>
                <w:szCs w:val="22"/>
              </w:rPr>
              <w:t>t least two conflicts of interest between people involved in uses of outdoor environments, including</w:t>
            </w:r>
            <w:r>
              <w:rPr>
                <w:rFonts w:ascii="0^ˇø◊áﬁ" w:hAnsi="0^ˇø◊áﬁ" w:cs="0^ˇø◊áﬁ"/>
                <w:sz w:val="22"/>
                <w:szCs w:val="22"/>
              </w:rPr>
              <w:t xml:space="preserve"> </w:t>
            </w:r>
            <w:r w:rsidRPr="00A52F00">
              <w:rPr>
                <w:rFonts w:ascii="0^ˇø◊áﬁ" w:hAnsi="0^ˇø◊áﬁ" w:cs="0^ˇø◊áﬁ"/>
                <w:sz w:val="22"/>
                <w:szCs w:val="22"/>
              </w:rPr>
              <w:t>at least one from the following:</w:t>
            </w:r>
          </w:p>
          <w:p w14:paraId="48EC160C"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Marine national parks and sanctuaries (Victoria)</w:t>
            </w:r>
          </w:p>
          <w:p w14:paraId="2416B030"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Franklin River campaign (Tasmania)</w:t>
            </w:r>
          </w:p>
          <w:p w14:paraId="1571F583" w14:textId="77777777" w:rsidR="00F76104" w:rsidRPr="00A52F00"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Grazing in the Alpine National Park (Victoria)</w:t>
            </w:r>
          </w:p>
          <w:p w14:paraId="4FE44E6C" w14:textId="77777777" w:rsidR="00F76104" w:rsidRDefault="00F76104" w:rsidP="008C34EB">
            <w:pPr>
              <w:pStyle w:val="ListParagraph"/>
              <w:widowControl w:val="0"/>
              <w:numPr>
                <w:ilvl w:val="0"/>
                <w:numId w:val="11"/>
              </w:numPr>
              <w:autoSpaceDE w:val="0"/>
              <w:autoSpaceDN w:val="0"/>
              <w:adjustRightInd w:val="0"/>
              <w:rPr>
                <w:rFonts w:ascii="0^ˇø◊áﬁ" w:hAnsi="0^ˇø◊áﬁ" w:cs="0^ˇø◊áﬁ"/>
                <w:sz w:val="22"/>
                <w:szCs w:val="22"/>
              </w:rPr>
            </w:pPr>
            <w:r w:rsidRPr="00A52F00">
              <w:rPr>
                <w:rFonts w:ascii="0^ˇø◊áﬁ" w:hAnsi="0^ˇø◊áﬁ" w:cs="0^ˇø◊áﬁ"/>
                <w:sz w:val="22"/>
                <w:szCs w:val="22"/>
              </w:rPr>
              <w:t xml:space="preserve">Desalination plant at </w:t>
            </w:r>
            <w:proofErr w:type="spellStart"/>
            <w:r w:rsidRPr="00A52F00">
              <w:rPr>
                <w:rFonts w:ascii="0^ˇø◊áﬁ" w:hAnsi="0^ˇø◊áﬁ" w:cs="0^ˇø◊áﬁ"/>
                <w:sz w:val="22"/>
                <w:szCs w:val="22"/>
              </w:rPr>
              <w:t>Wonthaggi</w:t>
            </w:r>
            <w:proofErr w:type="spellEnd"/>
            <w:r w:rsidRPr="00A52F00">
              <w:rPr>
                <w:rFonts w:ascii="0^ˇø◊áﬁ" w:hAnsi="0^ˇø◊áﬁ" w:cs="0^ˇø◊áﬁ"/>
                <w:sz w:val="22"/>
                <w:szCs w:val="22"/>
              </w:rPr>
              <w:t xml:space="preserve"> (Victoria)</w:t>
            </w:r>
          </w:p>
          <w:p w14:paraId="04A1690B" w14:textId="77777777" w:rsidR="00F76104" w:rsidRDefault="00F76104" w:rsidP="008C34EB">
            <w:pPr>
              <w:pStyle w:val="ListParagraph"/>
              <w:widowControl w:val="0"/>
              <w:numPr>
                <w:ilvl w:val="0"/>
                <w:numId w:val="10"/>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r>
              <w:rPr>
                <w:rFonts w:ascii="0^ˇø◊áﬁ" w:hAnsi="0^ˇø◊áﬁ" w:cs="0^ˇø◊áﬁ"/>
                <w:sz w:val="22"/>
                <w:szCs w:val="22"/>
              </w:rPr>
              <w:t>.</w:t>
            </w:r>
          </w:p>
          <w:p w14:paraId="3F477C60" w14:textId="77777777" w:rsid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T</w:t>
            </w:r>
            <w:r w:rsidRPr="00A52F00">
              <w:rPr>
                <w:rFonts w:ascii="0^ˇø◊áﬁ" w:hAnsi="0^ˇø◊áﬁ" w:cs="0^ˇø◊áﬁ"/>
                <w:sz w:val="22"/>
                <w:szCs w:val="22"/>
              </w:rPr>
              <w:t>he decision-making processes followed by land managers and/or governments or their agencies</w:t>
            </w:r>
            <w:r>
              <w:rPr>
                <w:rFonts w:ascii="0^ˇø◊áﬁ" w:hAnsi="0^ˇø◊áﬁ" w:cs="0^ˇø◊áﬁ"/>
                <w:sz w:val="22"/>
                <w:szCs w:val="22"/>
              </w:rPr>
              <w:t xml:space="preserve"> </w:t>
            </w:r>
            <w:r w:rsidRPr="00A52F00">
              <w:rPr>
                <w:rFonts w:ascii="0^ˇø◊áﬁ" w:hAnsi="0^ˇø◊áﬁ" w:cs="0^ˇø◊áﬁ"/>
                <w:sz w:val="22"/>
                <w:szCs w:val="22"/>
              </w:rPr>
              <w:t>relating to conflicting interests over the use of outdoor environments, including the role of the</w:t>
            </w:r>
            <w:r>
              <w:rPr>
                <w:rFonts w:ascii="0^ˇø◊áﬁ" w:hAnsi="0^ˇø◊áﬁ" w:cs="0^ˇø◊áﬁ"/>
                <w:sz w:val="22"/>
                <w:szCs w:val="22"/>
              </w:rPr>
              <w:t xml:space="preserve"> </w:t>
            </w:r>
            <w:r w:rsidRPr="00A52F00">
              <w:rPr>
                <w:rFonts w:ascii="0^ˇø◊áﬁ" w:hAnsi="0^ˇø◊áﬁ" w:cs="0^ˇø◊áﬁ"/>
                <w:sz w:val="22"/>
                <w:szCs w:val="22"/>
              </w:rPr>
              <w:t>Victorian Environment Assessment Council (VEAC)</w:t>
            </w:r>
          </w:p>
          <w:p w14:paraId="347B3D40" w14:textId="77777777" w:rsidR="00F76104" w:rsidRDefault="00F76104" w:rsidP="008C34EB">
            <w:pPr>
              <w:widowControl w:val="0"/>
              <w:autoSpaceDE w:val="0"/>
              <w:autoSpaceDN w:val="0"/>
              <w:adjustRightInd w:val="0"/>
              <w:rPr>
                <w:rFonts w:ascii="0^ˇø◊áﬁ" w:hAnsi="0^ˇø◊áﬁ" w:cs="0^ˇø◊áﬁ"/>
                <w:sz w:val="22"/>
                <w:szCs w:val="22"/>
              </w:rPr>
            </w:pPr>
          </w:p>
          <w:p w14:paraId="76E999F0" w14:textId="77777777" w:rsidR="00F76104" w:rsidRPr="00F76104" w:rsidRDefault="00F76104" w:rsidP="008C34EB">
            <w:pPr>
              <w:widowControl w:val="0"/>
              <w:autoSpaceDE w:val="0"/>
              <w:autoSpaceDN w:val="0"/>
              <w:adjustRightInd w:val="0"/>
              <w:rPr>
                <w:rFonts w:ascii="0^ˇø◊áﬁ" w:hAnsi="0^ˇø◊áﬁ" w:cs="0^ˇø◊áﬁ"/>
                <w:sz w:val="22"/>
                <w:szCs w:val="22"/>
              </w:rPr>
            </w:pPr>
            <w:r>
              <w:rPr>
                <w:rFonts w:ascii="0^ˇø◊áﬁ" w:hAnsi="0^ˇø◊áﬁ" w:cs="0^ˇø◊áﬁ"/>
                <w:sz w:val="22"/>
                <w:szCs w:val="22"/>
              </w:rPr>
              <w:t>Key Skills:</w:t>
            </w:r>
          </w:p>
          <w:p w14:paraId="7AC37648" w14:textId="77777777" w:rsidR="00F76104" w:rsidRPr="00A52F00"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xplain the actions undertaken by individuals and groups with respect to conflicts over the use of</w:t>
            </w:r>
            <w:r>
              <w:rPr>
                <w:rFonts w:ascii="0^ˇø◊áﬁ" w:hAnsi="0^ˇø◊áﬁ" w:cs="0^ˇø◊áﬁ"/>
                <w:sz w:val="22"/>
                <w:szCs w:val="22"/>
              </w:rPr>
              <w:t xml:space="preserve"> </w:t>
            </w:r>
            <w:r w:rsidRPr="00A52F00">
              <w:rPr>
                <w:rFonts w:ascii="0^ˇø◊áﬁ" w:hAnsi="0^ˇø◊áﬁ" w:cs="0^ˇø◊áﬁ"/>
                <w:sz w:val="22"/>
                <w:szCs w:val="22"/>
              </w:rPr>
              <w:t>outdoor environments</w:t>
            </w:r>
          </w:p>
          <w:p w14:paraId="379DB027" w14:textId="77777777" w:rsidR="00F76104" w:rsidRPr="00A52F00"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Pr>
                <w:rFonts w:ascii="0^ˇø◊áﬁ" w:hAnsi="0^ˇø◊áﬁ" w:cs="0^ˇø◊áﬁ"/>
                <w:sz w:val="22"/>
                <w:szCs w:val="22"/>
              </w:rPr>
              <w:t>A</w:t>
            </w:r>
            <w:r w:rsidRPr="00A52F00">
              <w:rPr>
                <w:rFonts w:ascii="0^ˇø◊áﬁ" w:hAnsi="0^ˇø◊áﬁ" w:cs="0^ˇø◊áﬁ"/>
                <w:sz w:val="22"/>
                <w:szCs w:val="22"/>
              </w:rPr>
              <w:t>nalyse</w:t>
            </w:r>
            <w:proofErr w:type="spellEnd"/>
            <w:r w:rsidRPr="00A52F00">
              <w:rPr>
                <w:rFonts w:ascii="0^ˇø◊áﬁ" w:hAnsi="0^ˇø◊áﬁ" w:cs="0^ˇø◊áﬁ"/>
                <w:sz w:val="22"/>
                <w:szCs w:val="22"/>
              </w:rPr>
              <w:t xml:space="preserve"> methods used by individuals and groups to influence decisions about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18AC20D7" w14:textId="77777777" w:rsid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r>
              <w:rPr>
                <w:rFonts w:ascii="0^ˇø◊áﬁ" w:hAnsi="0^ˇø◊áﬁ" w:cs="0^ˇø◊áﬁ"/>
                <w:sz w:val="22"/>
                <w:szCs w:val="22"/>
              </w:rPr>
              <w:t>E</w:t>
            </w:r>
            <w:r w:rsidRPr="00A52F00">
              <w:rPr>
                <w:rFonts w:ascii="0^ˇø◊áﬁ" w:hAnsi="0^ˇø◊áﬁ" w:cs="0^ˇø◊áﬁ"/>
                <w:sz w:val="22"/>
                <w:szCs w:val="22"/>
              </w:rPr>
              <w:t>valuate decision-making processes relating to conflicting interests over the use of outdoor</w:t>
            </w:r>
            <w:r>
              <w:rPr>
                <w:rFonts w:ascii="0^ˇø◊áﬁ" w:hAnsi="0^ˇø◊áﬁ" w:cs="0^ˇø◊áﬁ"/>
                <w:sz w:val="22"/>
                <w:szCs w:val="22"/>
              </w:rPr>
              <w:t xml:space="preserve"> </w:t>
            </w:r>
            <w:r w:rsidRPr="00A52F00">
              <w:rPr>
                <w:rFonts w:ascii="0^ˇø◊áﬁ" w:hAnsi="0^ˇø◊áﬁ" w:cs="0^ˇø◊áﬁ"/>
                <w:sz w:val="22"/>
                <w:szCs w:val="22"/>
              </w:rPr>
              <w:t>environments</w:t>
            </w:r>
          </w:p>
          <w:p w14:paraId="081EB064" w14:textId="1E74A1B0" w:rsidR="00AA0E49" w:rsidRPr="00F76104" w:rsidRDefault="00F76104" w:rsidP="008C34EB">
            <w:pPr>
              <w:pStyle w:val="ListParagraph"/>
              <w:widowControl w:val="0"/>
              <w:numPr>
                <w:ilvl w:val="0"/>
                <w:numId w:val="13"/>
              </w:numPr>
              <w:autoSpaceDE w:val="0"/>
              <w:autoSpaceDN w:val="0"/>
              <w:adjustRightInd w:val="0"/>
              <w:rPr>
                <w:rFonts w:ascii="0^ˇø◊áﬁ" w:hAnsi="0^ˇø◊áﬁ" w:cs="0^ˇø◊áﬁ"/>
                <w:sz w:val="22"/>
                <w:szCs w:val="22"/>
              </w:rPr>
            </w:pPr>
            <w:proofErr w:type="spellStart"/>
            <w:r w:rsidRPr="00F76104">
              <w:rPr>
                <w:rFonts w:ascii="0^ˇø◊áﬁ" w:hAnsi="0^ˇø◊áﬁ" w:cs="0^ˇø◊áﬁ"/>
                <w:sz w:val="22"/>
                <w:szCs w:val="22"/>
              </w:rPr>
              <w:t>Analyse</w:t>
            </w:r>
            <w:proofErr w:type="spellEnd"/>
            <w:r w:rsidRPr="00F76104">
              <w:rPr>
                <w:rFonts w:ascii="0^ˇø◊áﬁ" w:hAnsi="0^ˇø◊áﬁ" w:cs="0^ˇø◊áﬁ"/>
                <w:sz w:val="22"/>
                <w:szCs w:val="22"/>
              </w:rPr>
              <w:t xml:space="preserve"> specific management strategies and policies for maintaining outdoor environments</w:t>
            </w:r>
          </w:p>
        </w:tc>
        <w:tc>
          <w:tcPr>
            <w:tcW w:w="29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E138A7" w14:textId="77777777" w:rsidR="00AA0E49" w:rsidRDefault="003379D0" w:rsidP="008C34EB">
            <w:pPr>
              <w:pStyle w:val="TableContents"/>
              <w:spacing w:line="360" w:lineRule="auto"/>
              <w:rPr>
                <w:rFonts w:cs="Times New Roman"/>
              </w:rPr>
            </w:pPr>
            <w:r>
              <w:rPr>
                <w:rFonts w:cs="Times New Roman"/>
              </w:rPr>
              <w:t>Nelson Outdoor and Environmental Studies VCE Units 1-4, 3</w:t>
            </w:r>
            <w:r w:rsidRPr="00735440">
              <w:rPr>
                <w:rFonts w:cs="Times New Roman"/>
                <w:vertAlign w:val="superscript"/>
              </w:rPr>
              <w:t>rd</w:t>
            </w:r>
            <w:r>
              <w:rPr>
                <w:rFonts w:cs="Times New Roman"/>
              </w:rPr>
              <w:t xml:space="preserve"> Ed. Chapter 8, Pg. 274 – 301.</w:t>
            </w:r>
          </w:p>
          <w:p w14:paraId="4D472939" w14:textId="77777777" w:rsidR="003379D0" w:rsidRDefault="003379D0" w:rsidP="008C34EB">
            <w:pPr>
              <w:pStyle w:val="TableContents"/>
              <w:spacing w:line="360" w:lineRule="auto"/>
              <w:rPr>
                <w:rFonts w:cs="Times New Roman"/>
              </w:rPr>
            </w:pPr>
          </w:p>
          <w:p w14:paraId="184A1F8F" w14:textId="6FE2F5C0" w:rsidR="003379D0" w:rsidRDefault="003379D0" w:rsidP="008C34EB">
            <w:pPr>
              <w:pStyle w:val="TableContents"/>
              <w:spacing w:line="360" w:lineRule="auto"/>
              <w:rPr>
                <w:rFonts w:cs="Times New Roman"/>
              </w:rPr>
            </w:pPr>
            <w:r>
              <w:rPr>
                <w:rFonts w:cs="Times New Roman"/>
              </w:rPr>
              <w:t xml:space="preserve">Unit 3 and 4 Revision - </w:t>
            </w:r>
            <w:hyperlink r:id="rId15" w:history="1">
              <w:r w:rsidRPr="002F7640">
                <w:rPr>
                  <w:rStyle w:val="Hyperlink"/>
                  <w:rFonts w:cs="Times New Roman"/>
                </w:rPr>
                <w:t>https://vceoutdoorandenvironmentalstudies.wikispaces.com/Unit+3+and+4+Revision</w:t>
              </w:r>
            </w:hyperlink>
          </w:p>
          <w:p w14:paraId="1C619E75" w14:textId="070CFCC7" w:rsidR="003379D0" w:rsidRPr="00636E6C" w:rsidRDefault="003379D0" w:rsidP="008C34EB">
            <w:pPr>
              <w:pStyle w:val="TableContents"/>
              <w:spacing w:line="360" w:lineRule="auto"/>
              <w:rPr>
                <w:rFonts w:cs="Times New Roman"/>
              </w:rPr>
            </w:pPr>
          </w:p>
        </w:tc>
        <w:tc>
          <w:tcPr>
            <w:tcW w:w="36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08B5D5" w14:textId="012ECD99" w:rsidR="00AA0E49" w:rsidRPr="00636E6C" w:rsidRDefault="00604606" w:rsidP="00466B16">
            <w:pPr>
              <w:pStyle w:val="TableContents"/>
              <w:spacing w:line="360" w:lineRule="auto"/>
              <w:jc w:val="both"/>
              <w:rPr>
                <w:rFonts w:cs="Times New Roman"/>
              </w:rPr>
            </w:pPr>
            <w:r w:rsidRPr="00636E6C">
              <w:rPr>
                <w:rFonts w:cs="Times New Roman"/>
              </w:rPr>
              <w:t>Fi</w:t>
            </w:r>
            <w:r w:rsidR="00A85204">
              <w:rPr>
                <w:rFonts w:cs="Times New Roman"/>
              </w:rPr>
              <w:t>eldtrip and debate on fieldtrip (See more details regarding fieldtrip in table below).</w:t>
            </w:r>
          </w:p>
        </w:tc>
        <w:tc>
          <w:tcPr>
            <w:tcW w:w="467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34A996" w14:textId="77777777" w:rsidR="00AA0E49" w:rsidRPr="00636E6C" w:rsidRDefault="00AA0E49" w:rsidP="00466B16">
            <w:pPr>
              <w:pStyle w:val="TableContents"/>
              <w:spacing w:line="360" w:lineRule="auto"/>
              <w:jc w:val="both"/>
              <w:rPr>
                <w:rFonts w:cs="Times New Roman"/>
              </w:rPr>
            </w:pPr>
          </w:p>
        </w:tc>
      </w:tr>
    </w:tbl>
    <w:p w14:paraId="5DF12CB6" w14:textId="77777777" w:rsidR="00415BF3" w:rsidRPr="00636E6C" w:rsidRDefault="00415BF3" w:rsidP="00466B16">
      <w:pPr>
        <w:pStyle w:val="Standard"/>
        <w:spacing w:line="360" w:lineRule="auto"/>
        <w:jc w:val="both"/>
        <w:rPr>
          <w:rFonts w:cs="Times New Roman"/>
        </w:rPr>
      </w:pPr>
    </w:p>
    <w:p w14:paraId="09FB8AFB" w14:textId="77777777" w:rsidR="00F76104" w:rsidRDefault="00F76104" w:rsidP="00466B16">
      <w:pPr>
        <w:shd w:val="clear" w:color="auto" w:fill="FFFFFF"/>
        <w:spacing w:before="100" w:beforeAutospacing="1" w:after="100" w:afterAutospacing="1" w:line="360" w:lineRule="auto"/>
        <w:jc w:val="both"/>
        <w:rPr>
          <w:rFonts w:ascii="Times New Roman" w:hAnsi="Times New Roman" w:cs="Times New Roman"/>
          <w:b/>
          <w:sz w:val="28"/>
        </w:rPr>
      </w:pPr>
    </w:p>
    <w:p w14:paraId="56BD829F" w14:textId="77777777" w:rsidR="00E20F33" w:rsidRDefault="00E20F33" w:rsidP="00466B16">
      <w:pPr>
        <w:shd w:val="clear" w:color="auto" w:fill="FFFFFF"/>
        <w:spacing w:before="100" w:beforeAutospacing="1" w:after="100" w:afterAutospacing="1" w:line="360" w:lineRule="auto"/>
        <w:jc w:val="both"/>
        <w:rPr>
          <w:rFonts w:ascii="Times New Roman" w:hAnsi="Times New Roman" w:cs="Times New Roman"/>
          <w:b/>
          <w:sz w:val="28"/>
        </w:rPr>
        <w:sectPr w:rsidR="00E20F33" w:rsidSect="00F76104">
          <w:pgSz w:w="16817" w:h="11901" w:orient="landscape"/>
          <w:pgMar w:top="426" w:right="709" w:bottom="1797" w:left="992" w:header="709" w:footer="709" w:gutter="0"/>
          <w:cols w:space="708"/>
          <w:docGrid w:linePitch="360"/>
        </w:sectPr>
      </w:pPr>
    </w:p>
    <w:p w14:paraId="3FED8EF2" w14:textId="13A1F0B2" w:rsidR="00415BF3" w:rsidRPr="00906F14" w:rsidRDefault="00656F98" w:rsidP="00895A1D">
      <w:pPr>
        <w:shd w:val="clear" w:color="auto" w:fill="FFFFFF"/>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4</w:t>
      </w:r>
      <w:r w:rsidR="00640AA9">
        <w:rPr>
          <w:rFonts w:ascii="Times New Roman" w:hAnsi="Times New Roman" w:cs="Times New Roman"/>
          <w:b/>
          <w:sz w:val="28"/>
        </w:rPr>
        <w:t xml:space="preserve">. </w:t>
      </w:r>
      <w:r w:rsidR="009837F4" w:rsidRPr="00906F14">
        <w:rPr>
          <w:rFonts w:ascii="Times New Roman" w:hAnsi="Times New Roman" w:cs="Times New Roman"/>
          <w:b/>
          <w:sz w:val="28"/>
        </w:rPr>
        <w:t>Fieldtrip:</w:t>
      </w:r>
    </w:p>
    <w:tbl>
      <w:tblPr>
        <w:tblStyle w:val="TableGrid"/>
        <w:tblW w:w="10349" w:type="dxa"/>
        <w:tblInd w:w="-885" w:type="dxa"/>
        <w:tblLook w:val="04A0" w:firstRow="1" w:lastRow="0" w:firstColumn="1" w:lastColumn="0" w:noHBand="0" w:noVBand="1"/>
      </w:tblPr>
      <w:tblGrid>
        <w:gridCol w:w="5174"/>
        <w:gridCol w:w="5175"/>
      </w:tblGrid>
      <w:tr w:rsidR="009837F4" w14:paraId="27E0A180" w14:textId="77777777" w:rsidTr="00906F14">
        <w:trPr>
          <w:trHeight w:val="422"/>
        </w:trPr>
        <w:tc>
          <w:tcPr>
            <w:tcW w:w="10349" w:type="dxa"/>
            <w:gridSpan w:val="2"/>
          </w:tcPr>
          <w:p w14:paraId="435D3A94" w14:textId="58C4A033" w:rsidR="009837F4" w:rsidRPr="00906F14" w:rsidRDefault="009837F4" w:rsidP="00466B16">
            <w:pPr>
              <w:spacing w:before="100" w:beforeAutospacing="1" w:after="100" w:afterAutospacing="1" w:line="360" w:lineRule="auto"/>
              <w:jc w:val="both"/>
              <w:rPr>
                <w:rFonts w:ascii="Times New Roman" w:hAnsi="Times New Roman" w:cs="Times New Roman"/>
              </w:rPr>
            </w:pPr>
            <w:r w:rsidRPr="00906F14">
              <w:rPr>
                <w:rFonts w:ascii="Times New Roman" w:hAnsi="Times New Roman" w:cs="Times New Roman"/>
                <w:b/>
              </w:rPr>
              <w:t>Title of Excursion:</w:t>
            </w:r>
            <w:r w:rsidR="00C46E28" w:rsidRPr="00906F14">
              <w:rPr>
                <w:rFonts w:ascii="Times New Roman" w:hAnsi="Times New Roman" w:cs="Times New Roman"/>
                <w:b/>
              </w:rPr>
              <w:t xml:space="preserve"> </w:t>
            </w:r>
            <w:r w:rsidR="00C46E28" w:rsidRPr="00906F14">
              <w:rPr>
                <w:rFonts w:ascii="Times New Roman" w:hAnsi="Times New Roman" w:cs="Times New Roman"/>
              </w:rPr>
              <w:t>Experiencing the Victorian Alpine National Park in the view of many.</w:t>
            </w:r>
          </w:p>
        </w:tc>
      </w:tr>
      <w:tr w:rsidR="009837F4" w14:paraId="234BBF7F" w14:textId="77777777" w:rsidTr="00466B16">
        <w:trPr>
          <w:trHeight w:val="1407"/>
        </w:trPr>
        <w:tc>
          <w:tcPr>
            <w:tcW w:w="5174" w:type="dxa"/>
          </w:tcPr>
          <w:p w14:paraId="216A32C1" w14:textId="51A880DE" w:rsidR="009837F4" w:rsidRPr="00906F14" w:rsidRDefault="009837F4" w:rsidP="00466B16">
            <w:pPr>
              <w:spacing w:before="100" w:beforeAutospacing="1" w:after="100" w:afterAutospacing="1" w:line="360" w:lineRule="auto"/>
              <w:jc w:val="both"/>
              <w:rPr>
                <w:rFonts w:ascii="Times New Roman" w:hAnsi="Times New Roman" w:cs="Times New Roman"/>
                <w:b/>
              </w:rPr>
            </w:pPr>
            <w:r w:rsidRPr="00906F14">
              <w:rPr>
                <w:rFonts w:ascii="Times New Roman" w:hAnsi="Times New Roman" w:cs="Times New Roman"/>
                <w:b/>
              </w:rPr>
              <w:t>Location:</w:t>
            </w:r>
            <w:r w:rsidR="00C46E28" w:rsidRPr="00906F14">
              <w:rPr>
                <w:rFonts w:ascii="Times New Roman" w:hAnsi="Times New Roman" w:cs="Times New Roman"/>
                <w:b/>
              </w:rPr>
              <w:t xml:space="preserve"> </w:t>
            </w:r>
            <w:r w:rsidR="00C46E28" w:rsidRPr="00906F14">
              <w:rPr>
                <w:rFonts w:ascii="Times New Roman" w:hAnsi="Times New Roman" w:cs="Times New Roman"/>
              </w:rPr>
              <w:t xml:space="preserve">Mount </w:t>
            </w:r>
            <w:proofErr w:type="spellStart"/>
            <w:r w:rsidR="00C46E28" w:rsidRPr="00906F14">
              <w:rPr>
                <w:rFonts w:ascii="Times New Roman" w:hAnsi="Times New Roman" w:cs="Times New Roman"/>
              </w:rPr>
              <w:t>Stirling</w:t>
            </w:r>
            <w:proofErr w:type="spellEnd"/>
            <w:r w:rsidR="00C46E28" w:rsidRPr="00906F14">
              <w:rPr>
                <w:rFonts w:ascii="Times New Roman" w:hAnsi="Times New Roman" w:cs="Times New Roman"/>
              </w:rPr>
              <w:t xml:space="preserve"> and Mount </w:t>
            </w:r>
            <w:proofErr w:type="spellStart"/>
            <w:r w:rsidR="00C46E28" w:rsidRPr="00906F14">
              <w:rPr>
                <w:rFonts w:ascii="Times New Roman" w:hAnsi="Times New Roman" w:cs="Times New Roman"/>
              </w:rPr>
              <w:t>Buller</w:t>
            </w:r>
            <w:proofErr w:type="spellEnd"/>
            <w:r w:rsidR="00C46E28" w:rsidRPr="00906F14">
              <w:rPr>
                <w:rFonts w:ascii="Times New Roman" w:hAnsi="Times New Roman" w:cs="Times New Roman"/>
              </w:rPr>
              <w:t>.</w:t>
            </w:r>
          </w:p>
        </w:tc>
        <w:tc>
          <w:tcPr>
            <w:tcW w:w="5175" w:type="dxa"/>
          </w:tcPr>
          <w:p w14:paraId="1BF8CB8F" w14:textId="11BDA85E" w:rsidR="009837F4" w:rsidRPr="00906F14" w:rsidRDefault="009837F4" w:rsidP="00466B16">
            <w:pPr>
              <w:spacing w:before="100" w:beforeAutospacing="1" w:after="100" w:afterAutospacing="1" w:line="360" w:lineRule="auto"/>
              <w:jc w:val="both"/>
              <w:rPr>
                <w:rFonts w:ascii="Times New Roman" w:hAnsi="Times New Roman" w:cs="Times New Roman"/>
              </w:rPr>
            </w:pPr>
            <w:r w:rsidRPr="00906F14">
              <w:rPr>
                <w:rFonts w:ascii="Times New Roman" w:hAnsi="Times New Roman" w:cs="Times New Roman"/>
                <w:b/>
              </w:rPr>
              <w:t>Duration:</w:t>
            </w:r>
            <w:r w:rsidR="00C46E28" w:rsidRPr="00906F14">
              <w:rPr>
                <w:rFonts w:ascii="Times New Roman" w:hAnsi="Times New Roman" w:cs="Times New Roman"/>
                <w:b/>
              </w:rPr>
              <w:t xml:space="preserve"> </w:t>
            </w:r>
            <w:r w:rsidR="00C46E28" w:rsidRPr="00906F14">
              <w:rPr>
                <w:rFonts w:ascii="Times New Roman" w:hAnsi="Times New Roman" w:cs="Times New Roman"/>
              </w:rPr>
              <w:t>The fieldtrip will run in week 2 of term 2 and will be 2 days long (the second day is the same day that lesson 6, week 2 will run).</w:t>
            </w:r>
          </w:p>
        </w:tc>
      </w:tr>
      <w:tr w:rsidR="009837F4" w14:paraId="3FC26C77" w14:textId="77777777" w:rsidTr="00466B16">
        <w:trPr>
          <w:trHeight w:val="3539"/>
        </w:trPr>
        <w:tc>
          <w:tcPr>
            <w:tcW w:w="5174" w:type="dxa"/>
          </w:tcPr>
          <w:p w14:paraId="4FFA526C" w14:textId="3B15E2BF" w:rsidR="009837F4" w:rsidRPr="00906F14" w:rsidRDefault="009837F4" w:rsidP="00466B16">
            <w:pPr>
              <w:spacing w:before="100" w:beforeAutospacing="1" w:after="100" w:afterAutospacing="1" w:line="360" w:lineRule="auto"/>
              <w:jc w:val="both"/>
              <w:rPr>
                <w:rFonts w:ascii="Times New Roman" w:hAnsi="Times New Roman" w:cs="Times New Roman"/>
                <w:b/>
              </w:rPr>
            </w:pPr>
            <w:r w:rsidRPr="00906F14">
              <w:rPr>
                <w:rFonts w:ascii="Times New Roman" w:hAnsi="Times New Roman" w:cs="Times New Roman"/>
                <w:b/>
              </w:rPr>
              <w:t>Activity:</w:t>
            </w:r>
            <w:r w:rsidR="00C46E28" w:rsidRPr="00906F14">
              <w:rPr>
                <w:rFonts w:ascii="Times New Roman" w:hAnsi="Times New Roman" w:cs="Times New Roman"/>
                <w:b/>
              </w:rPr>
              <w:t xml:space="preserve"> </w:t>
            </w:r>
            <w:r w:rsidR="00C46E28" w:rsidRPr="00906F14">
              <w:rPr>
                <w:rFonts w:ascii="Times New Roman" w:hAnsi="Times New Roman" w:cs="Times New Roman"/>
              </w:rPr>
              <w:t xml:space="preserve">The main recreational activity that will occur during the field trip is hiking. </w:t>
            </w:r>
          </w:p>
        </w:tc>
        <w:tc>
          <w:tcPr>
            <w:tcW w:w="5175" w:type="dxa"/>
          </w:tcPr>
          <w:p w14:paraId="0AC73FEF" w14:textId="3FB50584" w:rsidR="0018072E" w:rsidRPr="00906F14" w:rsidRDefault="009837F4" w:rsidP="00466B16">
            <w:pPr>
              <w:spacing w:before="100" w:beforeAutospacing="1" w:after="100" w:afterAutospacing="1" w:line="360" w:lineRule="auto"/>
              <w:jc w:val="both"/>
              <w:rPr>
                <w:rFonts w:ascii="Times New Roman" w:hAnsi="Times New Roman" w:cs="Times New Roman"/>
                <w:b/>
              </w:rPr>
            </w:pPr>
            <w:r w:rsidRPr="00906F14">
              <w:rPr>
                <w:rFonts w:ascii="Times New Roman" w:hAnsi="Times New Roman" w:cs="Times New Roman"/>
                <w:b/>
              </w:rPr>
              <w:t>Learning Activities:</w:t>
            </w:r>
            <w:r w:rsidR="0018072E" w:rsidRPr="00906F14">
              <w:rPr>
                <w:rFonts w:ascii="Times New Roman" w:hAnsi="Times New Roman" w:cs="Times New Roman"/>
                <w:b/>
              </w:rPr>
              <w:t xml:space="preserve"> </w:t>
            </w:r>
            <w:r w:rsidR="0018072E" w:rsidRPr="00906F14">
              <w:rPr>
                <w:rFonts w:ascii="Times New Roman" w:hAnsi="Times New Roman" w:cs="Times New Roman"/>
              </w:rPr>
              <w:t>There will be a number of discussions, which will take place on the fieldtrip that link specifically to the grazing cattle conflict. History of the area will be given, the number of uses of the region and the user groups, further information given about the grazing conflict, a revisit over the timeline of the grazing conflict and the debate will take place on the fieldtrip.</w:t>
            </w:r>
          </w:p>
        </w:tc>
      </w:tr>
    </w:tbl>
    <w:p w14:paraId="28FD6844" w14:textId="77777777" w:rsidR="00636E6C" w:rsidRDefault="00636E6C" w:rsidP="00636E6C">
      <w:pPr>
        <w:shd w:val="clear" w:color="auto" w:fill="FFFFFF"/>
        <w:spacing w:before="100" w:beforeAutospacing="1" w:after="100" w:afterAutospacing="1" w:line="360" w:lineRule="auto"/>
        <w:rPr>
          <w:rFonts w:ascii="Times New Roman" w:hAnsi="Times New Roman" w:cs="Times New Roman"/>
          <w:b/>
        </w:rPr>
      </w:pPr>
    </w:p>
    <w:p w14:paraId="084E677B" w14:textId="2E1601C8" w:rsidR="00B50DBD" w:rsidRPr="00E33D88" w:rsidRDefault="00656F98" w:rsidP="00E33D88">
      <w:pPr>
        <w:shd w:val="clear" w:color="auto" w:fill="FFFFFF"/>
        <w:spacing w:before="100" w:beforeAutospacing="1" w:after="100" w:afterAutospacing="1" w:line="360" w:lineRule="auto"/>
        <w:ind w:right="1174"/>
        <w:jc w:val="both"/>
        <w:rPr>
          <w:rFonts w:ascii="Times New Roman" w:hAnsi="Times New Roman" w:cs="Times New Roman"/>
        </w:rPr>
      </w:pPr>
      <w:r w:rsidRPr="00E33D88">
        <w:rPr>
          <w:rFonts w:ascii="Times New Roman" w:hAnsi="Times New Roman" w:cs="Times New Roman"/>
        </w:rPr>
        <w:t xml:space="preserve">5. </w:t>
      </w:r>
      <w:r w:rsidR="00640AA9" w:rsidRPr="00E33D88">
        <w:rPr>
          <w:rFonts w:ascii="Times New Roman" w:hAnsi="Times New Roman" w:cs="Times New Roman"/>
        </w:rPr>
        <w:t xml:space="preserve">These lessons </w:t>
      </w:r>
      <w:r w:rsidR="002B2F08" w:rsidRPr="00E33D88">
        <w:rPr>
          <w:rFonts w:ascii="Times New Roman" w:hAnsi="Times New Roman" w:cs="Times New Roman"/>
        </w:rPr>
        <w:t xml:space="preserve">and unit of work </w:t>
      </w:r>
      <w:r w:rsidR="00640AA9" w:rsidRPr="00E33D88">
        <w:rPr>
          <w:rFonts w:ascii="Times New Roman" w:hAnsi="Times New Roman" w:cs="Times New Roman"/>
        </w:rPr>
        <w:t>reflect upon</w:t>
      </w:r>
      <w:r w:rsidR="002B2F08" w:rsidRPr="00E33D88">
        <w:rPr>
          <w:rFonts w:ascii="Times New Roman" w:hAnsi="Times New Roman" w:cs="Times New Roman"/>
        </w:rPr>
        <w:t xml:space="preserve"> and are in line with the VCAA key knowledge and key skills in unit 4, area of study 2, o</w:t>
      </w:r>
      <w:r w:rsidR="00640AA9" w:rsidRPr="00E33D88">
        <w:rPr>
          <w:rFonts w:ascii="Times New Roman" w:hAnsi="Times New Roman" w:cs="Times New Roman"/>
        </w:rPr>
        <w:t>utcome 2 and help prepare students for the end of year exam</w:t>
      </w:r>
      <w:r w:rsidR="001809D5" w:rsidRPr="00E33D88">
        <w:rPr>
          <w:rFonts w:ascii="Times New Roman" w:hAnsi="Times New Roman" w:cs="Times New Roman"/>
        </w:rPr>
        <w:t xml:space="preserve"> (VCAA</w:t>
      </w:r>
      <w:proofErr w:type="gramStart"/>
      <w:r w:rsidR="001809D5" w:rsidRPr="00E33D88">
        <w:rPr>
          <w:rFonts w:ascii="Times New Roman" w:hAnsi="Times New Roman" w:cs="Times New Roman"/>
        </w:rPr>
        <w:t>,2012</w:t>
      </w:r>
      <w:proofErr w:type="gramEnd"/>
      <w:r w:rsidR="001809D5" w:rsidRPr="00E33D88">
        <w:rPr>
          <w:rFonts w:ascii="Times New Roman" w:hAnsi="Times New Roman" w:cs="Times New Roman"/>
        </w:rPr>
        <w:t>)</w:t>
      </w:r>
      <w:r w:rsidR="00640AA9" w:rsidRPr="00E33D88">
        <w:rPr>
          <w:rFonts w:ascii="Times New Roman" w:hAnsi="Times New Roman" w:cs="Times New Roman"/>
        </w:rPr>
        <w:t>.</w:t>
      </w:r>
      <w:r w:rsidR="002B2F08" w:rsidRPr="00E33D88">
        <w:rPr>
          <w:rFonts w:ascii="Times New Roman" w:hAnsi="Times New Roman" w:cs="Times New Roman"/>
        </w:rPr>
        <w:t xml:space="preserve"> </w:t>
      </w:r>
      <w:r w:rsidR="00C35CCB" w:rsidRPr="00E33D88">
        <w:rPr>
          <w:rFonts w:ascii="Times New Roman" w:hAnsi="Times New Roman" w:cs="Times New Roman"/>
        </w:rPr>
        <w:t>The l</w:t>
      </w:r>
      <w:r w:rsidR="002B2F08" w:rsidRPr="00E33D88">
        <w:rPr>
          <w:rFonts w:ascii="Times New Roman" w:hAnsi="Times New Roman" w:cs="Times New Roman"/>
        </w:rPr>
        <w:t>essons</w:t>
      </w:r>
      <w:r w:rsidR="00F0295D" w:rsidRPr="00E33D88">
        <w:rPr>
          <w:rFonts w:ascii="Times New Roman" w:hAnsi="Times New Roman" w:cs="Times New Roman"/>
        </w:rPr>
        <w:t xml:space="preserve"> flow logically and work towards students’ better understanding of the conflicts that occur with user groups over the use of outdoor environments, but particularly to understand the selected conflicts that may appear in the exam</w:t>
      </w:r>
      <w:r w:rsidR="002B2F08" w:rsidRPr="00E33D88">
        <w:rPr>
          <w:rFonts w:ascii="Times New Roman" w:hAnsi="Times New Roman" w:cs="Times New Roman"/>
        </w:rPr>
        <w:t xml:space="preserve">. </w:t>
      </w:r>
      <w:r w:rsidR="00F0295D" w:rsidRPr="00E33D88">
        <w:rPr>
          <w:rFonts w:ascii="Times New Roman" w:hAnsi="Times New Roman" w:cs="Times New Roman"/>
        </w:rPr>
        <w:t>The assessments that have been implemented into this unit of work have been selected carefully to help students demonstrate</w:t>
      </w:r>
      <w:r w:rsidR="0023543E" w:rsidRPr="00E33D88">
        <w:rPr>
          <w:rFonts w:ascii="Times New Roman" w:hAnsi="Times New Roman" w:cs="Times New Roman"/>
        </w:rPr>
        <w:t xml:space="preserve"> their knowledge of the</w:t>
      </w:r>
      <w:r w:rsidR="00F0295D" w:rsidRPr="00E33D88">
        <w:rPr>
          <w:rFonts w:ascii="Times New Roman" w:hAnsi="Times New Roman" w:cs="Times New Roman"/>
        </w:rPr>
        <w:t xml:space="preserve"> content. </w:t>
      </w:r>
      <w:r w:rsidR="00C35CCB" w:rsidRPr="00E33D88">
        <w:rPr>
          <w:rFonts w:ascii="Times New Roman" w:hAnsi="Times New Roman" w:cs="Times New Roman"/>
        </w:rPr>
        <w:t xml:space="preserve">The debate acts as one of the </w:t>
      </w:r>
      <w:r w:rsidR="00305DA5" w:rsidRPr="00E33D88">
        <w:rPr>
          <w:rFonts w:ascii="Times New Roman" w:hAnsi="Times New Roman" w:cs="Times New Roman"/>
        </w:rPr>
        <w:t>tasks, which</w:t>
      </w:r>
      <w:r w:rsidR="00C35CCB" w:rsidRPr="00E33D88">
        <w:rPr>
          <w:rFonts w:ascii="Times New Roman" w:hAnsi="Times New Roman" w:cs="Times New Roman"/>
        </w:rPr>
        <w:t xml:space="preserve"> contributes to the assessment marks and will be undertaken on the fieldtrip as stated in the unit overview. </w:t>
      </w:r>
      <w:r w:rsidR="00F0295D" w:rsidRPr="00E33D88">
        <w:rPr>
          <w:rFonts w:ascii="Times New Roman" w:hAnsi="Times New Roman" w:cs="Times New Roman"/>
        </w:rPr>
        <w:t>The debate allows students to research in class</w:t>
      </w:r>
      <w:r w:rsidR="0023543E" w:rsidRPr="00E33D88">
        <w:rPr>
          <w:rFonts w:ascii="Times New Roman" w:hAnsi="Times New Roman" w:cs="Times New Roman"/>
        </w:rPr>
        <w:t>, to gain an</w:t>
      </w:r>
      <w:r w:rsidR="00F0295D" w:rsidRPr="00E33D88">
        <w:rPr>
          <w:rFonts w:ascii="Times New Roman" w:hAnsi="Times New Roman" w:cs="Times New Roman"/>
        </w:rPr>
        <w:t xml:space="preserve"> overall understanding of the conflict and learn more about their allocated user group, however</w:t>
      </w:r>
      <w:r w:rsidR="0023543E" w:rsidRPr="00E33D88">
        <w:rPr>
          <w:rFonts w:ascii="Times New Roman" w:hAnsi="Times New Roman" w:cs="Times New Roman"/>
        </w:rPr>
        <w:t>,</w:t>
      </w:r>
      <w:r w:rsidR="00F0295D" w:rsidRPr="00E33D88">
        <w:rPr>
          <w:rFonts w:ascii="Times New Roman" w:hAnsi="Times New Roman" w:cs="Times New Roman"/>
        </w:rPr>
        <w:t xml:space="preserve"> once on the fieldtrip</w:t>
      </w:r>
      <w:r w:rsidR="0023543E" w:rsidRPr="00E33D88">
        <w:rPr>
          <w:rFonts w:ascii="Times New Roman" w:hAnsi="Times New Roman" w:cs="Times New Roman"/>
        </w:rPr>
        <w:t>,</w:t>
      </w:r>
      <w:r w:rsidR="00F0295D" w:rsidRPr="00E33D88">
        <w:rPr>
          <w:rFonts w:ascii="Times New Roman" w:hAnsi="Times New Roman" w:cs="Times New Roman"/>
        </w:rPr>
        <w:t xml:space="preserve"> students will be encouraged to delve deeper into the feeling and reasoning behind their particular user group within the conflict</w:t>
      </w:r>
      <w:r w:rsidR="00592F0B" w:rsidRPr="00E33D88">
        <w:rPr>
          <w:rFonts w:ascii="Times New Roman" w:hAnsi="Times New Roman" w:cs="Times New Roman"/>
        </w:rPr>
        <w:t xml:space="preserve"> (Stewart, 2008).</w:t>
      </w:r>
      <w:r w:rsidR="00F0295D" w:rsidRPr="00E33D88">
        <w:rPr>
          <w:rFonts w:ascii="Times New Roman" w:hAnsi="Times New Roman" w:cs="Times New Roman"/>
        </w:rPr>
        <w:t xml:space="preserve"> This activity truly allows students to better understand the content being taught and they get to imagine the </w:t>
      </w:r>
      <w:r w:rsidR="0015160F" w:rsidRPr="00E33D88">
        <w:rPr>
          <w:rFonts w:ascii="Times New Roman" w:hAnsi="Times New Roman" w:cs="Times New Roman"/>
        </w:rPr>
        <w:t>key parties way of thinki</w:t>
      </w:r>
      <w:r w:rsidR="0023543E" w:rsidRPr="00E33D88">
        <w:rPr>
          <w:rFonts w:ascii="Times New Roman" w:hAnsi="Times New Roman" w:cs="Times New Roman"/>
        </w:rPr>
        <w:t>ng in the environment itself</w:t>
      </w:r>
      <w:r w:rsidR="008C2F8E" w:rsidRPr="00E33D88">
        <w:rPr>
          <w:rFonts w:ascii="Times New Roman" w:hAnsi="Times New Roman" w:cs="Times New Roman"/>
        </w:rPr>
        <w:t xml:space="preserve"> and the “inter-relationships of man and the environment”</w:t>
      </w:r>
      <w:r w:rsidR="00E33D88" w:rsidRPr="00E33D88">
        <w:rPr>
          <w:rFonts w:ascii="Times New Roman" w:hAnsi="Times New Roman" w:cs="Times New Roman"/>
        </w:rPr>
        <w:t xml:space="preserve"> (McRae, 1990)</w:t>
      </w:r>
      <w:r w:rsidR="0023543E" w:rsidRPr="00E33D88">
        <w:rPr>
          <w:rFonts w:ascii="Times New Roman" w:hAnsi="Times New Roman" w:cs="Times New Roman"/>
        </w:rPr>
        <w:t>, l</w:t>
      </w:r>
      <w:r w:rsidR="0015160F" w:rsidRPr="00E33D88">
        <w:rPr>
          <w:rFonts w:ascii="Times New Roman" w:hAnsi="Times New Roman" w:cs="Times New Roman"/>
        </w:rPr>
        <w:t>inking theory to practice</w:t>
      </w:r>
      <w:r w:rsidR="00592F0B" w:rsidRPr="00E33D88">
        <w:rPr>
          <w:rFonts w:ascii="Times New Roman" w:hAnsi="Times New Roman" w:cs="Times New Roman"/>
        </w:rPr>
        <w:t xml:space="preserve"> (Preston, 2004</w:t>
      </w:r>
      <w:r w:rsidR="00592F0B" w:rsidRPr="00E33D88">
        <w:rPr>
          <w:rFonts w:ascii="Times New Roman" w:eastAsia="Times New Roman" w:hAnsi="Times New Roman" w:cs="Times New Roman"/>
          <w:shd w:val="clear" w:color="auto" w:fill="F5F5F5"/>
          <w:lang w:val="en-AU"/>
        </w:rPr>
        <w:t>)</w:t>
      </w:r>
      <w:r w:rsidR="0015160F" w:rsidRPr="00E33D88">
        <w:rPr>
          <w:rFonts w:ascii="Times New Roman" w:hAnsi="Times New Roman" w:cs="Times New Roman"/>
        </w:rPr>
        <w:t xml:space="preserve">. </w:t>
      </w:r>
      <w:r w:rsidR="0023543E" w:rsidRPr="00E33D88">
        <w:rPr>
          <w:rFonts w:ascii="Times New Roman" w:hAnsi="Times New Roman" w:cs="Times New Roman"/>
        </w:rPr>
        <w:t>Furthermore, t</w:t>
      </w:r>
      <w:r w:rsidR="0015160F" w:rsidRPr="00E33D88">
        <w:rPr>
          <w:rFonts w:ascii="Times New Roman" w:hAnsi="Times New Roman" w:cs="Times New Roman"/>
        </w:rPr>
        <w:t>he teacher will run a number of small activities to help this learning take place and the debate will also</w:t>
      </w:r>
      <w:r w:rsidR="00E7208B" w:rsidRPr="00E33D88">
        <w:rPr>
          <w:rFonts w:ascii="Times New Roman" w:hAnsi="Times New Roman" w:cs="Times New Roman"/>
        </w:rPr>
        <w:t xml:space="preserve"> stand as one of the main foci, helping "students acquire an awareness of the sensitivity to the total environment”</w:t>
      </w:r>
      <w:r w:rsidR="00E33D88" w:rsidRPr="00E33D88">
        <w:rPr>
          <w:rFonts w:ascii="Times New Roman" w:hAnsi="Times New Roman" w:cs="Times New Roman"/>
        </w:rPr>
        <w:t xml:space="preserve"> (McRae, 1990)</w:t>
      </w:r>
      <w:r w:rsidR="00E7208B" w:rsidRPr="00E33D88">
        <w:rPr>
          <w:rFonts w:ascii="Times New Roman" w:hAnsi="Times New Roman" w:cs="Times New Roman"/>
        </w:rPr>
        <w:t xml:space="preserve">. </w:t>
      </w:r>
      <w:r w:rsidR="0015160F" w:rsidRPr="00E33D88">
        <w:rPr>
          <w:rFonts w:ascii="Times New Roman" w:hAnsi="Times New Roman" w:cs="Times New Roman"/>
        </w:rPr>
        <w:t>When students return they will undertake a written analysis and evaluation task relating to the debate as a form of reflection.</w:t>
      </w:r>
      <w:r w:rsidR="00305DA5" w:rsidRPr="00E33D88">
        <w:rPr>
          <w:rFonts w:ascii="Times New Roman" w:hAnsi="Times New Roman" w:cs="Times New Roman"/>
        </w:rPr>
        <w:t xml:space="preserve"> </w:t>
      </w:r>
      <w:r w:rsidR="0015160F" w:rsidRPr="00E33D88">
        <w:rPr>
          <w:rFonts w:ascii="Times New Roman" w:hAnsi="Times New Roman" w:cs="Times New Roman"/>
        </w:rPr>
        <w:t>There is also a se</w:t>
      </w:r>
      <w:r w:rsidR="0023543E" w:rsidRPr="00E33D88">
        <w:rPr>
          <w:rFonts w:ascii="Times New Roman" w:hAnsi="Times New Roman" w:cs="Times New Roman"/>
        </w:rPr>
        <w:t>cond assessment which too is in</w:t>
      </w:r>
      <w:r w:rsidR="0015160F" w:rsidRPr="00E33D88">
        <w:rPr>
          <w:rFonts w:ascii="Times New Roman" w:hAnsi="Times New Roman" w:cs="Times New Roman"/>
        </w:rPr>
        <w:t>line with the VCAA expectations, t</w:t>
      </w:r>
      <w:r w:rsidR="00C35CCB" w:rsidRPr="00E33D88">
        <w:rPr>
          <w:rFonts w:ascii="Times New Roman" w:hAnsi="Times New Roman" w:cs="Times New Roman"/>
        </w:rPr>
        <w:t>he written a</w:t>
      </w:r>
      <w:r w:rsidR="002B2F08" w:rsidRPr="00E33D88">
        <w:rPr>
          <w:rFonts w:ascii="Times New Roman" w:hAnsi="Times New Roman" w:cs="Times New Roman"/>
        </w:rPr>
        <w:t>ssignment</w:t>
      </w:r>
      <w:r w:rsidR="00C35CCB" w:rsidRPr="00E33D88">
        <w:rPr>
          <w:rFonts w:ascii="Times New Roman" w:hAnsi="Times New Roman" w:cs="Times New Roman"/>
        </w:rPr>
        <w:t xml:space="preserve"> will be undertaken in the form of a test and will take place at the end of which allows the students to demonstrate what they have lear</w:t>
      </w:r>
      <w:r w:rsidR="00305DA5" w:rsidRPr="00E33D88">
        <w:rPr>
          <w:rFonts w:ascii="Times New Roman" w:hAnsi="Times New Roman" w:cs="Times New Roman"/>
        </w:rPr>
        <w:t>nt throughout this unit of work</w:t>
      </w:r>
      <w:r w:rsidR="001809D5" w:rsidRPr="00E33D88">
        <w:rPr>
          <w:rFonts w:ascii="Times New Roman" w:hAnsi="Times New Roman" w:cs="Times New Roman"/>
        </w:rPr>
        <w:t xml:space="preserve"> (VCAA, 2012)</w:t>
      </w:r>
      <w:r w:rsidR="00305DA5" w:rsidRPr="00E33D88">
        <w:rPr>
          <w:rFonts w:ascii="Times New Roman" w:hAnsi="Times New Roman" w:cs="Times New Roman"/>
        </w:rPr>
        <w:t>.</w:t>
      </w:r>
      <w:r w:rsidR="002B2F08" w:rsidRPr="00E33D88">
        <w:rPr>
          <w:rFonts w:ascii="Times New Roman" w:hAnsi="Times New Roman" w:cs="Times New Roman"/>
        </w:rPr>
        <w:t xml:space="preserve"> </w:t>
      </w:r>
      <w:r w:rsidR="00A44044" w:rsidRPr="00E33D88">
        <w:rPr>
          <w:rFonts w:ascii="Times New Roman" w:hAnsi="Times New Roman" w:cs="Times New Roman"/>
        </w:rPr>
        <w:t>The fieldtrip location was selected carefully as it is directly linked to the major conflict</w:t>
      </w:r>
      <w:r w:rsidR="0023543E" w:rsidRPr="00E33D88">
        <w:rPr>
          <w:rFonts w:ascii="Times New Roman" w:hAnsi="Times New Roman" w:cs="Times New Roman"/>
        </w:rPr>
        <w:t>, cattle grazing in the alpine national park, which was</w:t>
      </w:r>
      <w:r w:rsidR="00A44044" w:rsidRPr="00E33D88">
        <w:rPr>
          <w:rFonts w:ascii="Times New Roman" w:hAnsi="Times New Roman" w:cs="Times New Roman"/>
        </w:rPr>
        <w:t xml:space="preserve"> selected for this unit of work. It allows for students to really </w:t>
      </w:r>
      <w:r w:rsidR="0023543E" w:rsidRPr="00E33D88">
        <w:rPr>
          <w:rFonts w:ascii="Times New Roman" w:hAnsi="Times New Roman" w:cs="Times New Roman"/>
        </w:rPr>
        <w:t>investigate</w:t>
      </w:r>
      <w:r w:rsidR="00A44044" w:rsidRPr="00E33D88">
        <w:rPr>
          <w:rFonts w:ascii="Times New Roman" w:hAnsi="Times New Roman" w:cs="Times New Roman"/>
        </w:rPr>
        <w:t xml:space="preserve"> into the conflict issue and imagine what it is like with and without cattle grazing, possibly even seeing some evidence or impacts. The fieldtrip not only supports the theory content </w:t>
      </w:r>
      <w:r w:rsidR="0023543E" w:rsidRPr="00E33D88">
        <w:rPr>
          <w:rFonts w:ascii="Times New Roman" w:hAnsi="Times New Roman" w:cs="Times New Roman"/>
        </w:rPr>
        <w:t xml:space="preserve">of this unit 4, area of study 2, </w:t>
      </w:r>
      <w:r w:rsidR="00A44044" w:rsidRPr="00E33D88">
        <w:rPr>
          <w:rFonts w:ascii="Times New Roman" w:hAnsi="Times New Roman" w:cs="Times New Roman"/>
        </w:rPr>
        <w:t xml:space="preserve">but allows the students to undertake and practice other outdoor education practices </w:t>
      </w:r>
      <w:r w:rsidR="0023543E" w:rsidRPr="00E33D88">
        <w:rPr>
          <w:rFonts w:ascii="Times New Roman" w:hAnsi="Times New Roman" w:cs="Times New Roman"/>
        </w:rPr>
        <w:t xml:space="preserve">which relate to other units within the study design, </w:t>
      </w:r>
      <w:r w:rsidR="00A44044" w:rsidRPr="00E33D88">
        <w:rPr>
          <w:rFonts w:ascii="Times New Roman" w:hAnsi="Times New Roman" w:cs="Times New Roman"/>
        </w:rPr>
        <w:t>such as hiking, minimal impact, learning about flora and fauna, seeing environmental impacts or management strategies that have been put in place</w:t>
      </w:r>
      <w:r w:rsidR="00883EFA" w:rsidRPr="00E33D88">
        <w:rPr>
          <w:rFonts w:ascii="Times New Roman" w:hAnsi="Times New Roman" w:cs="Times New Roman"/>
        </w:rPr>
        <w:t xml:space="preserve"> (</w:t>
      </w:r>
      <w:proofErr w:type="spellStart"/>
      <w:r w:rsidR="00883EFA" w:rsidRPr="00E33D88">
        <w:rPr>
          <w:rFonts w:ascii="Times New Roman" w:hAnsi="Times New Roman" w:cs="Times New Roman"/>
        </w:rPr>
        <w:t>Mannion</w:t>
      </w:r>
      <w:proofErr w:type="spellEnd"/>
      <w:r w:rsidR="00883EFA" w:rsidRPr="00E33D88">
        <w:rPr>
          <w:rFonts w:ascii="Times New Roman" w:hAnsi="Times New Roman" w:cs="Times New Roman"/>
        </w:rPr>
        <w:t>, Cross, Hughes, Park, 2015)</w:t>
      </w:r>
      <w:r w:rsidR="00A44044" w:rsidRPr="00E33D88">
        <w:rPr>
          <w:rFonts w:ascii="Times New Roman" w:hAnsi="Times New Roman" w:cs="Times New Roman"/>
        </w:rPr>
        <w:t>. This allows the teacher and students to bring together all the content and put what they have learnt in</w:t>
      </w:r>
      <w:r w:rsidR="0023543E" w:rsidRPr="00E33D88">
        <w:rPr>
          <w:rFonts w:ascii="Times New Roman" w:hAnsi="Times New Roman" w:cs="Times New Roman"/>
        </w:rPr>
        <w:t>to</w:t>
      </w:r>
      <w:r w:rsidR="00A44044" w:rsidRPr="00E33D88">
        <w:rPr>
          <w:rFonts w:ascii="Times New Roman" w:hAnsi="Times New Roman" w:cs="Times New Roman"/>
        </w:rPr>
        <w:t xml:space="preserve"> practice. If students also see and experience different aspects </w:t>
      </w:r>
      <w:r w:rsidR="0023543E" w:rsidRPr="00E33D88">
        <w:rPr>
          <w:rFonts w:ascii="Times New Roman" w:hAnsi="Times New Roman" w:cs="Times New Roman"/>
        </w:rPr>
        <w:t xml:space="preserve">of the study content </w:t>
      </w:r>
      <w:r w:rsidR="00A44044" w:rsidRPr="00E33D88">
        <w:rPr>
          <w:rFonts w:ascii="Times New Roman" w:hAnsi="Times New Roman" w:cs="Times New Roman"/>
        </w:rPr>
        <w:t xml:space="preserve">in person </w:t>
      </w:r>
      <w:r w:rsidR="0023543E" w:rsidRPr="00E33D88">
        <w:rPr>
          <w:rFonts w:ascii="Times New Roman" w:hAnsi="Times New Roman" w:cs="Times New Roman"/>
        </w:rPr>
        <w:t xml:space="preserve">on these fieldtrips </w:t>
      </w:r>
      <w:r w:rsidR="00A44044" w:rsidRPr="00E33D88">
        <w:rPr>
          <w:rFonts w:ascii="Times New Roman" w:hAnsi="Times New Roman" w:cs="Times New Roman"/>
        </w:rPr>
        <w:t>then they are more likely to relate to it and be able to write about it in a realistic manner in the exam.</w:t>
      </w:r>
    </w:p>
    <w:p w14:paraId="2AEBB037" w14:textId="77777777" w:rsidR="00AF2ACB" w:rsidRDefault="00AF2ACB"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2ED3F131" w14:textId="77777777" w:rsidR="00AF2ACB" w:rsidRDefault="00AF2ACB"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20ECFD52"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3EBF024A"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40C7A002"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45523F5F"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7F5606C2"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224E4C38"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30CED10B"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09365E87"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5B0AFDC7" w14:textId="77777777" w:rsidR="00587981" w:rsidRDefault="00587981" w:rsidP="00E33D88">
      <w:pPr>
        <w:shd w:val="clear" w:color="auto" w:fill="FFFFFF"/>
        <w:spacing w:before="100" w:beforeAutospacing="1" w:after="100" w:afterAutospacing="1" w:line="360" w:lineRule="auto"/>
        <w:ind w:right="1174"/>
        <w:jc w:val="both"/>
        <w:rPr>
          <w:rFonts w:ascii="Times New Roman" w:hAnsi="Times New Roman" w:cs="Times New Roman"/>
          <w:b/>
        </w:rPr>
      </w:pPr>
    </w:p>
    <w:p w14:paraId="2CD6CC03" w14:textId="73EB74C5" w:rsidR="00E33D88" w:rsidRPr="00AF2ACB" w:rsidRDefault="00AF2ACB" w:rsidP="00E33D88">
      <w:pPr>
        <w:shd w:val="clear" w:color="auto" w:fill="FFFFFF"/>
        <w:spacing w:before="100" w:beforeAutospacing="1" w:after="100" w:afterAutospacing="1" w:line="360" w:lineRule="auto"/>
        <w:ind w:right="1174"/>
        <w:jc w:val="both"/>
        <w:rPr>
          <w:rFonts w:ascii="Times New Roman" w:hAnsi="Times New Roman" w:cs="Times New Roman"/>
          <w:b/>
        </w:rPr>
      </w:pPr>
      <w:r w:rsidRPr="00AF2ACB">
        <w:rPr>
          <w:rFonts w:ascii="Times New Roman" w:hAnsi="Times New Roman" w:cs="Times New Roman"/>
          <w:b/>
        </w:rPr>
        <w:t>References:</w:t>
      </w:r>
    </w:p>
    <w:p w14:paraId="02BF42F2" w14:textId="77777777" w:rsidR="00E33D88" w:rsidRPr="00E33D88" w:rsidRDefault="00E33D88" w:rsidP="00E33D88">
      <w:pPr>
        <w:shd w:val="clear" w:color="auto" w:fill="FFFFFF"/>
        <w:spacing w:before="100" w:beforeAutospacing="1" w:after="100" w:afterAutospacing="1" w:line="360" w:lineRule="auto"/>
        <w:ind w:right="1174" w:firstLine="720"/>
        <w:jc w:val="both"/>
        <w:rPr>
          <w:rFonts w:ascii="Times New Roman" w:hAnsi="Times New Roman" w:cs="Times New Roman"/>
        </w:rPr>
      </w:pPr>
      <w:proofErr w:type="spellStart"/>
      <w:r w:rsidRPr="00E33D88">
        <w:rPr>
          <w:rFonts w:ascii="Times New Roman" w:hAnsi="Times New Roman" w:cs="Times New Roman"/>
        </w:rPr>
        <w:t>Mannion</w:t>
      </w:r>
      <w:proofErr w:type="spellEnd"/>
      <w:r w:rsidRPr="00E33D88">
        <w:rPr>
          <w:rFonts w:ascii="Times New Roman" w:hAnsi="Times New Roman" w:cs="Times New Roman"/>
        </w:rPr>
        <w:t xml:space="preserve">, Andrew; </w:t>
      </w:r>
      <w:proofErr w:type="gramStart"/>
      <w:r w:rsidRPr="00E33D88">
        <w:rPr>
          <w:rFonts w:ascii="Times New Roman" w:hAnsi="Times New Roman" w:cs="Times New Roman"/>
        </w:rPr>
        <w:t>Cross,</w:t>
      </w:r>
      <w:proofErr w:type="gramEnd"/>
      <w:r w:rsidRPr="00E33D88">
        <w:rPr>
          <w:rFonts w:ascii="Times New Roman" w:hAnsi="Times New Roman" w:cs="Times New Roman"/>
        </w:rPr>
        <w:t xml:space="preserve"> Marcia; Hughes, Phillip; Park, Leigh. (2014)</w:t>
      </w:r>
      <w:proofErr w:type="gramStart"/>
      <w:r w:rsidRPr="00E33D88">
        <w:rPr>
          <w:rFonts w:ascii="Times New Roman" w:hAnsi="Times New Roman" w:cs="Times New Roman"/>
        </w:rPr>
        <w:t>. Nelson Outdoor and Environmental Studies.</w:t>
      </w:r>
      <w:proofErr w:type="gramEnd"/>
      <w:r w:rsidRPr="00E33D88">
        <w:rPr>
          <w:rFonts w:ascii="Times New Roman" w:hAnsi="Times New Roman" w:cs="Times New Roman"/>
        </w:rPr>
        <w:t xml:space="preserve"> </w:t>
      </w:r>
      <w:proofErr w:type="gramStart"/>
      <w:r w:rsidRPr="00E33D88">
        <w:rPr>
          <w:rFonts w:ascii="Times New Roman" w:hAnsi="Times New Roman" w:cs="Times New Roman"/>
        </w:rPr>
        <w:t>VCE Units 1-4.</w:t>
      </w:r>
      <w:proofErr w:type="gramEnd"/>
      <w:r w:rsidRPr="00E33D88">
        <w:rPr>
          <w:rFonts w:ascii="Times New Roman" w:hAnsi="Times New Roman" w:cs="Times New Roman"/>
        </w:rPr>
        <w:t xml:space="preserve"> (3</w:t>
      </w:r>
      <w:r w:rsidRPr="00E33D88">
        <w:rPr>
          <w:rFonts w:ascii="Times New Roman" w:hAnsi="Times New Roman" w:cs="Times New Roman"/>
          <w:vertAlign w:val="superscript"/>
        </w:rPr>
        <w:t>rd</w:t>
      </w:r>
      <w:r w:rsidRPr="00E33D88">
        <w:rPr>
          <w:rFonts w:ascii="Times New Roman" w:hAnsi="Times New Roman" w:cs="Times New Roman"/>
        </w:rPr>
        <w:t xml:space="preserve"> Ed) </w:t>
      </w:r>
      <w:proofErr w:type="spellStart"/>
      <w:r w:rsidRPr="00E33D88">
        <w:rPr>
          <w:rFonts w:ascii="Times New Roman" w:hAnsi="Times New Roman" w:cs="Times New Roman"/>
        </w:rPr>
        <w:t>Cengage</w:t>
      </w:r>
      <w:proofErr w:type="spellEnd"/>
      <w:r w:rsidRPr="00E33D88">
        <w:rPr>
          <w:rFonts w:ascii="Times New Roman" w:hAnsi="Times New Roman" w:cs="Times New Roman"/>
        </w:rPr>
        <w:t xml:space="preserve"> Learning Australia Pty Limited.</w:t>
      </w:r>
    </w:p>
    <w:p w14:paraId="475D652F" w14:textId="77777777" w:rsidR="00E33D88" w:rsidRDefault="00E33D88" w:rsidP="00E33D88">
      <w:pPr>
        <w:shd w:val="clear" w:color="auto" w:fill="FFFFFF"/>
        <w:spacing w:before="100" w:beforeAutospacing="1" w:after="100" w:afterAutospacing="1" w:line="360" w:lineRule="auto"/>
        <w:ind w:right="1174" w:firstLine="720"/>
        <w:jc w:val="both"/>
        <w:rPr>
          <w:rFonts w:ascii="Times New Roman" w:hAnsi="Times New Roman" w:cs="Times New Roman"/>
        </w:rPr>
      </w:pPr>
    </w:p>
    <w:p w14:paraId="2FE52F84" w14:textId="77777777" w:rsidR="00E33D88" w:rsidRPr="00E33D88" w:rsidRDefault="00E33D88" w:rsidP="00E33D88">
      <w:pPr>
        <w:shd w:val="clear" w:color="auto" w:fill="FFFFFF"/>
        <w:spacing w:before="100" w:beforeAutospacing="1" w:after="100" w:afterAutospacing="1" w:line="360" w:lineRule="auto"/>
        <w:ind w:right="1174" w:firstLine="720"/>
        <w:jc w:val="both"/>
        <w:rPr>
          <w:rFonts w:ascii="Times New Roman" w:hAnsi="Times New Roman" w:cs="Times New Roman"/>
        </w:rPr>
      </w:pPr>
      <w:r w:rsidRPr="00E33D88">
        <w:rPr>
          <w:rFonts w:ascii="Times New Roman" w:hAnsi="Times New Roman" w:cs="Times New Roman"/>
        </w:rPr>
        <w:t>McRae, K. (1990). Chapter 1: Introduction to the Purposes and Practices of Outdoor Education. Outdoor and Environmental Education: Diverse Purposes and Objectives, South Melbourne, McMillan, pp.1-27.</w:t>
      </w:r>
    </w:p>
    <w:p w14:paraId="6FD26703" w14:textId="77777777" w:rsidR="00592F0B" w:rsidRPr="00E33D88" w:rsidRDefault="00592F0B" w:rsidP="00E33D88">
      <w:pPr>
        <w:spacing w:line="360" w:lineRule="auto"/>
        <w:jc w:val="both"/>
        <w:rPr>
          <w:rFonts w:ascii="Times New Roman" w:eastAsia="Times New Roman" w:hAnsi="Times New Roman" w:cs="Times New Roman"/>
          <w:lang w:val="en-AU"/>
        </w:rPr>
      </w:pPr>
    </w:p>
    <w:p w14:paraId="3A74F735" w14:textId="77777777" w:rsidR="00E33D88" w:rsidRDefault="00592F0B" w:rsidP="00E33D88">
      <w:pPr>
        <w:spacing w:line="360" w:lineRule="auto"/>
        <w:ind w:right="1032" w:firstLine="720"/>
        <w:jc w:val="both"/>
        <w:rPr>
          <w:rFonts w:ascii="Times New Roman" w:eastAsia="Times New Roman" w:hAnsi="Times New Roman" w:cs="Times New Roman"/>
          <w:lang w:val="en-AU"/>
        </w:rPr>
      </w:pPr>
      <w:r w:rsidRPr="00E33D88">
        <w:rPr>
          <w:rFonts w:ascii="Times New Roman" w:eastAsia="Times New Roman" w:hAnsi="Times New Roman" w:cs="Times New Roman"/>
          <w:lang w:val="en-AU"/>
        </w:rPr>
        <w:t xml:space="preserve">Preston, L. (2004). Making connection with nature: Bridging the theory-practice gap in outdoor and environmental education. </w:t>
      </w:r>
      <w:proofErr w:type="gramStart"/>
      <w:r w:rsidRPr="00E33D88">
        <w:rPr>
          <w:rFonts w:ascii="Times New Roman" w:eastAsia="Times New Roman" w:hAnsi="Times New Roman" w:cs="Times New Roman"/>
          <w:lang w:val="en-AU"/>
        </w:rPr>
        <w:t>Australian Journal of Outdoor Education, 8 (1), 12-19.</w:t>
      </w:r>
      <w:proofErr w:type="gramEnd"/>
    </w:p>
    <w:p w14:paraId="1224AA8E" w14:textId="77777777" w:rsidR="00E33D88" w:rsidRDefault="00E33D88" w:rsidP="00E33D88">
      <w:pPr>
        <w:spacing w:line="360" w:lineRule="auto"/>
        <w:ind w:right="1032" w:firstLine="720"/>
        <w:jc w:val="both"/>
        <w:rPr>
          <w:rFonts w:ascii="Times New Roman" w:eastAsia="Times New Roman" w:hAnsi="Times New Roman" w:cs="Times New Roman"/>
          <w:lang w:val="en-AU"/>
        </w:rPr>
      </w:pPr>
    </w:p>
    <w:p w14:paraId="18CFFC48" w14:textId="343C8E1C" w:rsidR="00E33D88" w:rsidRPr="00E33D88" w:rsidRDefault="00E33D88" w:rsidP="00E33D88">
      <w:pPr>
        <w:spacing w:line="360" w:lineRule="auto"/>
        <w:ind w:right="1032" w:firstLine="720"/>
        <w:jc w:val="both"/>
        <w:rPr>
          <w:rFonts w:ascii="Times New Roman" w:eastAsia="Times New Roman" w:hAnsi="Times New Roman" w:cs="Times New Roman"/>
          <w:lang w:val="en-AU"/>
        </w:rPr>
      </w:pPr>
      <w:r w:rsidRPr="00E33D88">
        <w:rPr>
          <w:rFonts w:ascii="Times New Roman" w:eastAsia="Times New Roman" w:hAnsi="Times New Roman" w:cs="Times New Roman"/>
          <w:lang w:val="en-AU"/>
        </w:rPr>
        <w:t xml:space="preserve">Stewart, A. (2008). </w:t>
      </w:r>
      <w:proofErr w:type="gramStart"/>
      <w:r w:rsidRPr="00E33D88">
        <w:rPr>
          <w:rFonts w:ascii="Times New Roman" w:eastAsia="Times New Roman" w:hAnsi="Times New Roman" w:cs="Times New Roman"/>
          <w:lang w:val="en-AU"/>
        </w:rPr>
        <w:t>Whose</w:t>
      </w:r>
      <w:proofErr w:type="gramEnd"/>
      <w:r w:rsidRPr="00E33D88">
        <w:rPr>
          <w:rFonts w:ascii="Times New Roman" w:eastAsia="Times New Roman" w:hAnsi="Times New Roman" w:cs="Times New Roman"/>
          <w:lang w:val="en-AU"/>
        </w:rPr>
        <w:t xml:space="preserve"> Place, Whose History? Outdoor Environmental Education Pedagogy as ‘reading’ the landscape. Journal of Adventure Education in </w:t>
      </w:r>
      <w:proofErr w:type="gramStart"/>
      <w:r w:rsidRPr="00E33D88">
        <w:rPr>
          <w:rFonts w:ascii="Times New Roman" w:eastAsia="Times New Roman" w:hAnsi="Times New Roman" w:cs="Times New Roman"/>
          <w:lang w:val="en-AU"/>
        </w:rPr>
        <w:t>Outdoor</w:t>
      </w:r>
      <w:proofErr w:type="gramEnd"/>
      <w:r w:rsidRPr="00E33D88">
        <w:rPr>
          <w:rFonts w:ascii="Times New Roman" w:eastAsia="Times New Roman" w:hAnsi="Times New Roman" w:cs="Times New Roman"/>
          <w:lang w:val="en-AU"/>
        </w:rPr>
        <w:t xml:space="preserve"> Learning, 8 (2), 79-98.</w:t>
      </w:r>
    </w:p>
    <w:p w14:paraId="6099DF84" w14:textId="77777777" w:rsidR="00B50DBD" w:rsidRPr="00E33D88" w:rsidRDefault="00B50DBD" w:rsidP="00E33D88">
      <w:pPr>
        <w:spacing w:line="360" w:lineRule="auto"/>
        <w:jc w:val="both"/>
        <w:rPr>
          <w:rFonts w:ascii="Times New Roman" w:eastAsia="Times New Roman" w:hAnsi="Times New Roman" w:cs="Times New Roman"/>
          <w:shd w:val="clear" w:color="auto" w:fill="F5F5F5"/>
          <w:lang w:val="en-AU"/>
        </w:rPr>
      </w:pPr>
    </w:p>
    <w:p w14:paraId="2734FAF7" w14:textId="63DC346E" w:rsidR="00B50DBD" w:rsidRPr="00E33D88" w:rsidRDefault="005D18AD" w:rsidP="00E33D88">
      <w:pPr>
        <w:shd w:val="clear" w:color="auto" w:fill="FFFFFF"/>
        <w:spacing w:before="100" w:beforeAutospacing="1" w:after="100" w:afterAutospacing="1" w:line="360" w:lineRule="auto"/>
        <w:ind w:right="1032" w:firstLine="720"/>
        <w:jc w:val="both"/>
        <w:rPr>
          <w:rFonts w:ascii="Times New Roman" w:hAnsi="Times New Roman" w:cs="Times New Roman"/>
        </w:rPr>
      </w:pPr>
      <w:r w:rsidRPr="00E33D88">
        <w:rPr>
          <w:rFonts w:ascii="Times New Roman" w:hAnsi="Times New Roman" w:cs="Times New Roman"/>
        </w:rPr>
        <w:t>VCAA. (2012</w:t>
      </w:r>
      <w:r w:rsidR="00B50DBD" w:rsidRPr="00E33D88">
        <w:rPr>
          <w:rFonts w:ascii="Times New Roman" w:hAnsi="Times New Roman" w:cs="Times New Roman"/>
        </w:rPr>
        <w:t>)</w:t>
      </w:r>
      <w:proofErr w:type="gramStart"/>
      <w:r w:rsidR="00B50DBD" w:rsidRPr="00E33D88">
        <w:rPr>
          <w:rFonts w:ascii="Times New Roman" w:hAnsi="Times New Roman" w:cs="Times New Roman"/>
        </w:rPr>
        <w:t>. VCE O</w:t>
      </w:r>
      <w:r w:rsidRPr="00E33D88">
        <w:rPr>
          <w:rFonts w:ascii="Times New Roman" w:hAnsi="Times New Roman" w:cs="Times New Roman"/>
        </w:rPr>
        <w:t xml:space="preserve">utdoor Environmental </w:t>
      </w:r>
      <w:r w:rsidR="00B50DBD" w:rsidRPr="00E33D88">
        <w:rPr>
          <w:rFonts w:ascii="Times New Roman" w:hAnsi="Times New Roman" w:cs="Times New Roman"/>
        </w:rPr>
        <w:t>S</w:t>
      </w:r>
      <w:r w:rsidRPr="00E33D88">
        <w:rPr>
          <w:rFonts w:ascii="Times New Roman" w:hAnsi="Times New Roman" w:cs="Times New Roman"/>
        </w:rPr>
        <w:t>tudies</w:t>
      </w:r>
      <w:r w:rsidR="00B50DBD" w:rsidRPr="00E33D88">
        <w:rPr>
          <w:rFonts w:ascii="Times New Roman" w:hAnsi="Times New Roman" w:cs="Times New Roman"/>
        </w:rPr>
        <w:t xml:space="preserve"> Unit guide</w:t>
      </w:r>
      <w:r w:rsidRPr="00E33D88">
        <w:rPr>
          <w:rFonts w:ascii="Times New Roman" w:hAnsi="Times New Roman" w:cs="Times New Roman"/>
        </w:rPr>
        <w:t>, 2012-2016</w:t>
      </w:r>
      <w:r w:rsidR="00B50DBD" w:rsidRPr="00E33D88">
        <w:rPr>
          <w:rFonts w:ascii="Times New Roman" w:hAnsi="Times New Roman" w:cs="Times New Roman"/>
        </w:rPr>
        <w:t>.</w:t>
      </w:r>
      <w:proofErr w:type="gramEnd"/>
      <w:r w:rsidRPr="00E33D88">
        <w:rPr>
          <w:rFonts w:ascii="Times New Roman" w:hAnsi="Times New Roman" w:cs="Times New Roman"/>
        </w:rPr>
        <w:t xml:space="preserve"> Received from: </w:t>
      </w:r>
      <w:r w:rsidR="00B50DBD" w:rsidRPr="00E33D88">
        <w:rPr>
          <w:rFonts w:ascii="Times New Roman" w:hAnsi="Times New Roman" w:cs="Times New Roman"/>
        </w:rPr>
        <w:t>http://www.vcaa.vic.edu.au/Pages/vce/studies/outdoor/</w:t>
      </w:r>
      <w:r w:rsidRPr="00E33D88">
        <w:rPr>
          <w:rFonts w:ascii="Times New Roman" w:hAnsi="Times New Roman" w:cs="Times New Roman"/>
        </w:rPr>
        <w:t>outdoorindex.aspx</w:t>
      </w:r>
    </w:p>
    <w:sectPr w:rsidR="00B50DBD" w:rsidRPr="00E33D88" w:rsidSect="00F76104">
      <w:pgSz w:w="11901" w:h="16817"/>
      <w:pgMar w:top="992" w:right="425"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0^ˇø◊áﬁ">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F43"/>
    <w:multiLevelType w:val="hybridMultilevel"/>
    <w:tmpl w:val="EB12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A1EF3"/>
    <w:multiLevelType w:val="hybridMultilevel"/>
    <w:tmpl w:val="24645D32"/>
    <w:lvl w:ilvl="0" w:tplc="F58470B8">
      <w:start w:val="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6E6F"/>
    <w:multiLevelType w:val="hybridMultilevel"/>
    <w:tmpl w:val="ECA06F02"/>
    <w:lvl w:ilvl="0" w:tplc="F58470B8">
      <w:start w:val="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BB0058"/>
    <w:multiLevelType w:val="hybridMultilevel"/>
    <w:tmpl w:val="D2744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D224E4"/>
    <w:multiLevelType w:val="hybridMultilevel"/>
    <w:tmpl w:val="5A56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2F5866"/>
    <w:multiLevelType w:val="hybridMultilevel"/>
    <w:tmpl w:val="1DD86A5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34026BB0"/>
    <w:multiLevelType w:val="hybridMultilevel"/>
    <w:tmpl w:val="33F6E392"/>
    <w:lvl w:ilvl="0" w:tplc="F58470B8">
      <w:start w:val="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62C41"/>
    <w:multiLevelType w:val="hybridMultilevel"/>
    <w:tmpl w:val="94C8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912706"/>
    <w:multiLevelType w:val="hybridMultilevel"/>
    <w:tmpl w:val="782C9CD4"/>
    <w:lvl w:ilvl="0" w:tplc="F58470B8">
      <w:start w:val="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CF712D"/>
    <w:multiLevelType w:val="hybridMultilevel"/>
    <w:tmpl w:val="44FCE1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47BEB"/>
    <w:multiLevelType w:val="hybridMultilevel"/>
    <w:tmpl w:val="679C5B3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6F795676"/>
    <w:multiLevelType w:val="hybridMultilevel"/>
    <w:tmpl w:val="323EC89C"/>
    <w:lvl w:ilvl="0" w:tplc="9A1468C8">
      <w:numFmt w:val="bullet"/>
      <w:lvlText w:val="–"/>
      <w:lvlJc w:val="left"/>
      <w:pPr>
        <w:ind w:left="720" w:hanging="360"/>
      </w:pPr>
      <w:rPr>
        <w:rFonts w:ascii="0^ˇø◊áﬁ" w:eastAsiaTheme="minorEastAsia" w:hAnsi="0^ˇø◊áﬁ" w:cs="0^ˇø◊áﬁ"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07C05"/>
    <w:multiLevelType w:val="hybridMultilevel"/>
    <w:tmpl w:val="F9BA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7E39BE"/>
    <w:multiLevelType w:val="hybridMultilevel"/>
    <w:tmpl w:val="BC4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2"/>
  </w:num>
  <w:num w:numId="8">
    <w:abstractNumId w:val="1"/>
  </w:num>
  <w:num w:numId="9">
    <w:abstractNumId w:val="0"/>
  </w:num>
  <w:num w:numId="10">
    <w:abstractNumId w:val="4"/>
  </w:num>
  <w:num w:numId="11">
    <w:abstractNumId w:val="6"/>
  </w:num>
  <w:num w:numId="12">
    <w:abstractNumId w:val="1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DC"/>
    <w:rsid w:val="000542D8"/>
    <w:rsid w:val="000D0D19"/>
    <w:rsid w:val="00104F3C"/>
    <w:rsid w:val="00145F0A"/>
    <w:rsid w:val="0015160F"/>
    <w:rsid w:val="0016288B"/>
    <w:rsid w:val="0018072E"/>
    <w:rsid w:val="001809D5"/>
    <w:rsid w:val="001A0D8D"/>
    <w:rsid w:val="0020216C"/>
    <w:rsid w:val="00224857"/>
    <w:rsid w:val="0023543E"/>
    <w:rsid w:val="002B2F08"/>
    <w:rsid w:val="00305DA5"/>
    <w:rsid w:val="00332AF0"/>
    <w:rsid w:val="003379D0"/>
    <w:rsid w:val="00415BF3"/>
    <w:rsid w:val="00443D45"/>
    <w:rsid w:val="00466B16"/>
    <w:rsid w:val="004929A1"/>
    <w:rsid w:val="00493D20"/>
    <w:rsid w:val="00537C52"/>
    <w:rsid w:val="005548F2"/>
    <w:rsid w:val="00587981"/>
    <w:rsid w:val="00592F0B"/>
    <w:rsid w:val="005D18AD"/>
    <w:rsid w:val="006010FE"/>
    <w:rsid w:val="00604606"/>
    <w:rsid w:val="00633B2F"/>
    <w:rsid w:val="00636E6C"/>
    <w:rsid w:val="00640AA9"/>
    <w:rsid w:val="00656F98"/>
    <w:rsid w:val="006B410C"/>
    <w:rsid w:val="00735440"/>
    <w:rsid w:val="007670F0"/>
    <w:rsid w:val="00791B60"/>
    <w:rsid w:val="00883EFA"/>
    <w:rsid w:val="00895A1D"/>
    <w:rsid w:val="008C2F8E"/>
    <w:rsid w:val="008C34EB"/>
    <w:rsid w:val="00906F14"/>
    <w:rsid w:val="009837F4"/>
    <w:rsid w:val="00A3396E"/>
    <w:rsid w:val="00A44044"/>
    <w:rsid w:val="00A52F00"/>
    <w:rsid w:val="00A85204"/>
    <w:rsid w:val="00AA0E49"/>
    <w:rsid w:val="00AA735B"/>
    <w:rsid w:val="00AB06F3"/>
    <w:rsid w:val="00AF2ACB"/>
    <w:rsid w:val="00B13D2A"/>
    <w:rsid w:val="00B50DBD"/>
    <w:rsid w:val="00B64BCD"/>
    <w:rsid w:val="00BE6D88"/>
    <w:rsid w:val="00BE766D"/>
    <w:rsid w:val="00C35CCB"/>
    <w:rsid w:val="00C46E28"/>
    <w:rsid w:val="00C61DAF"/>
    <w:rsid w:val="00D65719"/>
    <w:rsid w:val="00D8119B"/>
    <w:rsid w:val="00D91C3F"/>
    <w:rsid w:val="00DB24DA"/>
    <w:rsid w:val="00DE1A36"/>
    <w:rsid w:val="00E20F33"/>
    <w:rsid w:val="00E33D88"/>
    <w:rsid w:val="00E7208B"/>
    <w:rsid w:val="00EB545C"/>
    <w:rsid w:val="00EE5F55"/>
    <w:rsid w:val="00F0295D"/>
    <w:rsid w:val="00F41ADC"/>
    <w:rsid w:val="00F7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03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DC"/>
  </w:style>
  <w:style w:type="paragraph" w:styleId="Heading1">
    <w:name w:val="heading 1"/>
    <w:basedOn w:val="Normal"/>
    <w:next w:val="Normal"/>
    <w:link w:val="Heading1Char"/>
    <w:uiPriority w:val="9"/>
    <w:qFormat/>
    <w:rsid w:val="008C34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415BF3"/>
    <w:pPr>
      <w:keepNext/>
      <w:widowControl w:val="0"/>
      <w:spacing w:before="60" w:after="60"/>
      <w:outlineLvl w:val="2"/>
    </w:pPr>
    <w:rPr>
      <w:rFonts w:ascii="Arial" w:eastAsia="Times New Roman" w:hAnsi="Arial" w:cs="Times New Roman"/>
      <w:b/>
      <w:noProof/>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ADC"/>
    <w:rPr>
      <w:rFonts w:ascii="Lucida Grande" w:hAnsi="Lucida Grande" w:cs="Lucida Grande"/>
      <w:sz w:val="18"/>
      <w:szCs w:val="18"/>
    </w:rPr>
  </w:style>
  <w:style w:type="paragraph" w:styleId="ListParagraph">
    <w:name w:val="List Paragraph"/>
    <w:basedOn w:val="Normal"/>
    <w:uiPriority w:val="34"/>
    <w:qFormat/>
    <w:rsid w:val="00415BF3"/>
    <w:pPr>
      <w:ind w:left="720"/>
      <w:contextualSpacing/>
    </w:pPr>
  </w:style>
  <w:style w:type="table" w:styleId="TableGrid">
    <w:name w:val="Table Grid"/>
    <w:basedOn w:val="TableNormal"/>
    <w:uiPriority w:val="59"/>
    <w:rsid w:val="00415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15BF3"/>
    <w:rPr>
      <w:rFonts w:ascii="Arial" w:eastAsia="Times New Roman" w:hAnsi="Arial" w:cs="Times New Roman"/>
      <w:b/>
      <w:noProof/>
      <w:sz w:val="22"/>
      <w:szCs w:val="20"/>
      <w:lang w:val="en-AU"/>
    </w:rPr>
  </w:style>
  <w:style w:type="paragraph" w:customStyle="1" w:styleId="Standard">
    <w:name w:val="Standard"/>
    <w:rsid w:val="00415BF3"/>
    <w:pPr>
      <w:widowControl w:val="0"/>
      <w:suppressAutoHyphens/>
      <w:autoSpaceDN w:val="0"/>
      <w:textAlignment w:val="baseline"/>
    </w:pPr>
    <w:rPr>
      <w:rFonts w:ascii="Times New Roman" w:eastAsia="SimSun" w:hAnsi="Times New Roman" w:cs="Lucida Sans"/>
      <w:kern w:val="3"/>
      <w:lang w:val="en-AU" w:eastAsia="zh-CN" w:bidi="hi-IN"/>
    </w:rPr>
  </w:style>
  <w:style w:type="paragraph" w:customStyle="1" w:styleId="TableContents">
    <w:name w:val="Table Contents"/>
    <w:basedOn w:val="Standard"/>
    <w:rsid w:val="00415BF3"/>
    <w:pPr>
      <w:suppressLineNumbers/>
    </w:pPr>
  </w:style>
  <w:style w:type="paragraph" w:customStyle="1" w:styleId="Indented">
    <w:name w:val="Indented"/>
    <w:basedOn w:val="ListBullet2"/>
    <w:autoRedefine/>
    <w:rsid w:val="00415BF3"/>
    <w:pPr>
      <w:numPr>
        <w:numId w:val="0"/>
      </w:numPr>
      <w:contextualSpacing w:val="0"/>
    </w:pPr>
    <w:rPr>
      <w:rFonts w:ascii="Arial" w:eastAsia="Times" w:hAnsi="Arial" w:cs="Times New Roman"/>
      <w:b/>
      <w:noProof/>
      <w:lang w:val="en-AU"/>
    </w:rPr>
  </w:style>
  <w:style w:type="paragraph" w:styleId="BodyText">
    <w:name w:val="Body Text"/>
    <w:basedOn w:val="Normal"/>
    <w:link w:val="BodyTextChar"/>
    <w:rsid w:val="00415BF3"/>
    <w:rPr>
      <w:rFonts w:ascii="Comic Sans MS" w:eastAsia="Times" w:hAnsi="Comic Sans MS" w:cs="Times New Roman"/>
      <w:noProof/>
      <w:sz w:val="20"/>
      <w:szCs w:val="20"/>
      <w:lang w:val="en-AU"/>
    </w:rPr>
  </w:style>
  <w:style w:type="character" w:customStyle="1" w:styleId="BodyTextChar">
    <w:name w:val="Body Text Char"/>
    <w:basedOn w:val="DefaultParagraphFont"/>
    <w:link w:val="BodyText"/>
    <w:rsid w:val="00415BF3"/>
    <w:rPr>
      <w:rFonts w:ascii="Comic Sans MS" w:eastAsia="Times" w:hAnsi="Comic Sans MS" w:cs="Times New Roman"/>
      <w:noProof/>
      <w:sz w:val="20"/>
      <w:szCs w:val="20"/>
      <w:lang w:val="en-AU"/>
    </w:rPr>
  </w:style>
  <w:style w:type="paragraph" w:styleId="ListBullet2">
    <w:name w:val="List Bullet 2"/>
    <w:basedOn w:val="Normal"/>
    <w:uiPriority w:val="99"/>
    <w:semiHidden/>
    <w:unhideWhenUsed/>
    <w:rsid w:val="00415BF3"/>
    <w:pPr>
      <w:numPr>
        <w:numId w:val="2"/>
      </w:numPr>
      <w:contextualSpacing/>
    </w:pPr>
  </w:style>
  <w:style w:type="character" w:customStyle="1" w:styleId="apple-converted-space">
    <w:name w:val="apple-converted-space"/>
    <w:basedOn w:val="DefaultParagraphFont"/>
    <w:rsid w:val="00D8119B"/>
  </w:style>
  <w:style w:type="character" w:styleId="Hyperlink">
    <w:name w:val="Hyperlink"/>
    <w:basedOn w:val="DefaultParagraphFont"/>
    <w:uiPriority w:val="99"/>
    <w:unhideWhenUsed/>
    <w:rsid w:val="00D8119B"/>
    <w:rPr>
      <w:color w:val="0000FF"/>
      <w:u w:val="single"/>
    </w:rPr>
  </w:style>
  <w:style w:type="character" w:customStyle="1" w:styleId="Heading1Char">
    <w:name w:val="Heading 1 Char"/>
    <w:basedOn w:val="DefaultParagraphFont"/>
    <w:link w:val="Heading1"/>
    <w:uiPriority w:val="9"/>
    <w:rsid w:val="008C34EB"/>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C34EB"/>
    <w:rPr>
      <w:b/>
      <w:bCs/>
    </w:rPr>
  </w:style>
  <w:style w:type="character" w:styleId="Emphasis">
    <w:name w:val="Emphasis"/>
    <w:basedOn w:val="DefaultParagraphFont"/>
    <w:uiPriority w:val="20"/>
    <w:qFormat/>
    <w:rsid w:val="00B50D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DC"/>
  </w:style>
  <w:style w:type="paragraph" w:styleId="Heading1">
    <w:name w:val="heading 1"/>
    <w:basedOn w:val="Normal"/>
    <w:next w:val="Normal"/>
    <w:link w:val="Heading1Char"/>
    <w:uiPriority w:val="9"/>
    <w:qFormat/>
    <w:rsid w:val="008C34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415BF3"/>
    <w:pPr>
      <w:keepNext/>
      <w:widowControl w:val="0"/>
      <w:spacing w:before="60" w:after="60"/>
      <w:outlineLvl w:val="2"/>
    </w:pPr>
    <w:rPr>
      <w:rFonts w:ascii="Arial" w:eastAsia="Times New Roman" w:hAnsi="Arial" w:cs="Times New Roman"/>
      <w:b/>
      <w:noProof/>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ADC"/>
    <w:rPr>
      <w:rFonts w:ascii="Lucida Grande" w:hAnsi="Lucida Grande" w:cs="Lucida Grande"/>
      <w:sz w:val="18"/>
      <w:szCs w:val="18"/>
    </w:rPr>
  </w:style>
  <w:style w:type="paragraph" w:styleId="ListParagraph">
    <w:name w:val="List Paragraph"/>
    <w:basedOn w:val="Normal"/>
    <w:uiPriority w:val="34"/>
    <w:qFormat/>
    <w:rsid w:val="00415BF3"/>
    <w:pPr>
      <w:ind w:left="720"/>
      <w:contextualSpacing/>
    </w:pPr>
  </w:style>
  <w:style w:type="table" w:styleId="TableGrid">
    <w:name w:val="Table Grid"/>
    <w:basedOn w:val="TableNormal"/>
    <w:uiPriority w:val="59"/>
    <w:rsid w:val="00415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15BF3"/>
    <w:rPr>
      <w:rFonts w:ascii="Arial" w:eastAsia="Times New Roman" w:hAnsi="Arial" w:cs="Times New Roman"/>
      <w:b/>
      <w:noProof/>
      <w:sz w:val="22"/>
      <w:szCs w:val="20"/>
      <w:lang w:val="en-AU"/>
    </w:rPr>
  </w:style>
  <w:style w:type="paragraph" w:customStyle="1" w:styleId="Standard">
    <w:name w:val="Standard"/>
    <w:rsid w:val="00415BF3"/>
    <w:pPr>
      <w:widowControl w:val="0"/>
      <w:suppressAutoHyphens/>
      <w:autoSpaceDN w:val="0"/>
      <w:textAlignment w:val="baseline"/>
    </w:pPr>
    <w:rPr>
      <w:rFonts w:ascii="Times New Roman" w:eastAsia="SimSun" w:hAnsi="Times New Roman" w:cs="Lucida Sans"/>
      <w:kern w:val="3"/>
      <w:lang w:val="en-AU" w:eastAsia="zh-CN" w:bidi="hi-IN"/>
    </w:rPr>
  </w:style>
  <w:style w:type="paragraph" w:customStyle="1" w:styleId="TableContents">
    <w:name w:val="Table Contents"/>
    <w:basedOn w:val="Standard"/>
    <w:rsid w:val="00415BF3"/>
    <w:pPr>
      <w:suppressLineNumbers/>
    </w:pPr>
  </w:style>
  <w:style w:type="paragraph" w:customStyle="1" w:styleId="Indented">
    <w:name w:val="Indented"/>
    <w:basedOn w:val="ListBullet2"/>
    <w:autoRedefine/>
    <w:rsid w:val="00415BF3"/>
    <w:pPr>
      <w:numPr>
        <w:numId w:val="0"/>
      </w:numPr>
      <w:contextualSpacing w:val="0"/>
    </w:pPr>
    <w:rPr>
      <w:rFonts w:ascii="Arial" w:eastAsia="Times" w:hAnsi="Arial" w:cs="Times New Roman"/>
      <w:b/>
      <w:noProof/>
      <w:lang w:val="en-AU"/>
    </w:rPr>
  </w:style>
  <w:style w:type="paragraph" w:styleId="BodyText">
    <w:name w:val="Body Text"/>
    <w:basedOn w:val="Normal"/>
    <w:link w:val="BodyTextChar"/>
    <w:rsid w:val="00415BF3"/>
    <w:rPr>
      <w:rFonts w:ascii="Comic Sans MS" w:eastAsia="Times" w:hAnsi="Comic Sans MS" w:cs="Times New Roman"/>
      <w:noProof/>
      <w:sz w:val="20"/>
      <w:szCs w:val="20"/>
      <w:lang w:val="en-AU"/>
    </w:rPr>
  </w:style>
  <w:style w:type="character" w:customStyle="1" w:styleId="BodyTextChar">
    <w:name w:val="Body Text Char"/>
    <w:basedOn w:val="DefaultParagraphFont"/>
    <w:link w:val="BodyText"/>
    <w:rsid w:val="00415BF3"/>
    <w:rPr>
      <w:rFonts w:ascii="Comic Sans MS" w:eastAsia="Times" w:hAnsi="Comic Sans MS" w:cs="Times New Roman"/>
      <w:noProof/>
      <w:sz w:val="20"/>
      <w:szCs w:val="20"/>
      <w:lang w:val="en-AU"/>
    </w:rPr>
  </w:style>
  <w:style w:type="paragraph" w:styleId="ListBullet2">
    <w:name w:val="List Bullet 2"/>
    <w:basedOn w:val="Normal"/>
    <w:uiPriority w:val="99"/>
    <w:semiHidden/>
    <w:unhideWhenUsed/>
    <w:rsid w:val="00415BF3"/>
    <w:pPr>
      <w:numPr>
        <w:numId w:val="2"/>
      </w:numPr>
      <w:contextualSpacing/>
    </w:pPr>
  </w:style>
  <w:style w:type="character" w:customStyle="1" w:styleId="apple-converted-space">
    <w:name w:val="apple-converted-space"/>
    <w:basedOn w:val="DefaultParagraphFont"/>
    <w:rsid w:val="00D8119B"/>
  </w:style>
  <w:style w:type="character" w:styleId="Hyperlink">
    <w:name w:val="Hyperlink"/>
    <w:basedOn w:val="DefaultParagraphFont"/>
    <w:uiPriority w:val="99"/>
    <w:unhideWhenUsed/>
    <w:rsid w:val="00D8119B"/>
    <w:rPr>
      <w:color w:val="0000FF"/>
      <w:u w:val="single"/>
    </w:rPr>
  </w:style>
  <w:style w:type="character" w:customStyle="1" w:styleId="Heading1Char">
    <w:name w:val="Heading 1 Char"/>
    <w:basedOn w:val="DefaultParagraphFont"/>
    <w:link w:val="Heading1"/>
    <w:uiPriority w:val="9"/>
    <w:rsid w:val="008C34EB"/>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8C34EB"/>
    <w:rPr>
      <w:b/>
      <w:bCs/>
    </w:rPr>
  </w:style>
  <w:style w:type="character" w:styleId="Emphasis">
    <w:name w:val="Emphasis"/>
    <w:basedOn w:val="DefaultParagraphFont"/>
    <w:uiPriority w:val="20"/>
    <w:qFormat/>
    <w:rsid w:val="00B50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8606">
      <w:bodyDiv w:val="1"/>
      <w:marLeft w:val="0"/>
      <w:marRight w:val="0"/>
      <w:marTop w:val="0"/>
      <w:marBottom w:val="0"/>
      <w:divBdr>
        <w:top w:val="none" w:sz="0" w:space="0" w:color="auto"/>
        <w:left w:val="none" w:sz="0" w:space="0" w:color="auto"/>
        <w:bottom w:val="none" w:sz="0" w:space="0" w:color="auto"/>
        <w:right w:val="none" w:sz="0" w:space="0" w:color="auto"/>
      </w:divBdr>
    </w:div>
    <w:div w:id="164438045">
      <w:bodyDiv w:val="1"/>
      <w:marLeft w:val="0"/>
      <w:marRight w:val="0"/>
      <w:marTop w:val="0"/>
      <w:marBottom w:val="0"/>
      <w:divBdr>
        <w:top w:val="none" w:sz="0" w:space="0" w:color="auto"/>
        <w:left w:val="none" w:sz="0" w:space="0" w:color="auto"/>
        <w:bottom w:val="none" w:sz="0" w:space="0" w:color="auto"/>
        <w:right w:val="none" w:sz="0" w:space="0" w:color="auto"/>
      </w:divBdr>
    </w:div>
    <w:div w:id="269747708">
      <w:bodyDiv w:val="1"/>
      <w:marLeft w:val="0"/>
      <w:marRight w:val="0"/>
      <w:marTop w:val="0"/>
      <w:marBottom w:val="0"/>
      <w:divBdr>
        <w:top w:val="none" w:sz="0" w:space="0" w:color="auto"/>
        <w:left w:val="none" w:sz="0" w:space="0" w:color="auto"/>
        <w:bottom w:val="none" w:sz="0" w:space="0" w:color="auto"/>
        <w:right w:val="none" w:sz="0" w:space="0" w:color="auto"/>
      </w:divBdr>
    </w:div>
    <w:div w:id="280262513">
      <w:bodyDiv w:val="1"/>
      <w:marLeft w:val="0"/>
      <w:marRight w:val="0"/>
      <w:marTop w:val="0"/>
      <w:marBottom w:val="0"/>
      <w:divBdr>
        <w:top w:val="none" w:sz="0" w:space="0" w:color="auto"/>
        <w:left w:val="none" w:sz="0" w:space="0" w:color="auto"/>
        <w:bottom w:val="none" w:sz="0" w:space="0" w:color="auto"/>
        <w:right w:val="none" w:sz="0" w:space="0" w:color="auto"/>
      </w:divBdr>
    </w:div>
    <w:div w:id="431358349">
      <w:bodyDiv w:val="1"/>
      <w:marLeft w:val="0"/>
      <w:marRight w:val="0"/>
      <w:marTop w:val="0"/>
      <w:marBottom w:val="0"/>
      <w:divBdr>
        <w:top w:val="none" w:sz="0" w:space="0" w:color="auto"/>
        <w:left w:val="none" w:sz="0" w:space="0" w:color="auto"/>
        <w:bottom w:val="none" w:sz="0" w:space="0" w:color="auto"/>
        <w:right w:val="none" w:sz="0" w:space="0" w:color="auto"/>
      </w:divBdr>
    </w:div>
    <w:div w:id="833033590">
      <w:bodyDiv w:val="1"/>
      <w:marLeft w:val="0"/>
      <w:marRight w:val="0"/>
      <w:marTop w:val="0"/>
      <w:marBottom w:val="0"/>
      <w:divBdr>
        <w:top w:val="none" w:sz="0" w:space="0" w:color="auto"/>
        <w:left w:val="none" w:sz="0" w:space="0" w:color="auto"/>
        <w:bottom w:val="none" w:sz="0" w:space="0" w:color="auto"/>
        <w:right w:val="none" w:sz="0" w:space="0" w:color="auto"/>
      </w:divBdr>
    </w:div>
    <w:div w:id="1719086248">
      <w:bodyDiv w:val="1"/>
      <w:marLeft w:val="0"/>
      <w:marRight w:val="0"/>
      <w:marTop w:val="0"/>
      <w:marBottom w:val="0"/>
      <w:divBdr>
        <w:top w:val="none" w:sz="0" w:space="0" w:color="auto"/>
        <w:left w:val="none" w:sz="0" w:space="0" w:color="auto"/>
        <w:bottom w:val="none" w:sz="0" w:space="0" w:color="auto"/>
        <w:right w:val="none" w:sz="0" w:space="0" w:color="auto"/>
      </w:divBdr>
    </w:div>
    <w:div w:id="2092777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australianalps.wordpress.com/the-alps-partnership/education/grazing/" TargetMode="External"/><Relationship Id="rId12" Type="http://schemas.openxmlformats.org/officeDocument/2006/relationships/hyperlink" Target="http://www.australianalps.environment.gov.au/learn/pubs/grazing.pdf" TargetMode="External"/><Relationship Id="rId13" Type="http://schemas.openxmlformats.org/officeDocument/2006/relationships/hyperlink" Target="http://theconversation.com/science-the-loser-in-victorias-alpine-grazing-trial-3" TargetMode="External"/><Relationship Id="rId14" Type="http://schemas.openxmlformats.org/officeDocument/2006/relationships/hyperlink" Target="http://www.vcaa.vic.edu.au/Documents/exams/outdoor/2014/outdoorenviro_examreport14.pdf" TargetMode="External"/><Relationship Id="rId15" Type="http://schemas.openxmlformats.org/officeDocument/2006/relationships/hyperlink" Target="https://vceoutdoorandenvironmentalstudies.wikispaces.com/Unit+3+and+4+Revis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vcaa.vic.edu.au/Documents/exams/outdoor/2014/outdoorenviro_examreport14.pdf" TargetMode="External"/><Relationship Id="rId8" Type="http://schemas.openxmlformats.org/officeDocument/2006/relationships/hyperlink" Target="https://vceoutdoorandenvironmentalstudies.wikispaces.com/Unit+4+Outcome+2+Key+Knowledge+1" TargetMode="External"/><Relationship Id="rId9" Type="http://schemas.openxmlformats.org/officeDocument/2006/relationships/hyperlink" Target="http://www.abc.net.au/7.30/content/2013/s3921363.htm" TargetMode="External"/><Relationship Id="rId10" Type="http://schemas.openxmlformats.org/officeDocument/2006/relationships/hyperlink" Target="http://vnpa.org.au/page/nature-conservation/parks-protection/alpine-cattle-grazing-%E2%80%93-it%E2%80%99s-a-park,-not-a-padd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3379-E782-CD4F-A37B-AC696252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3013</Words>
  <Characters>17175</Characters>
  <Application>Microsoft Macintosh Word</Application>
  <DocSecurity>0</DocSecurity>
  <Lines>143</Lines>
  <Paragraphs>40</Paragraphs>
  <ScaleCrop>false</ScaleCrop>
  <Company>Monash University</Company>
  <LinksUpToDate>false</LinksUpToDate>
  <CharactersWithSpaces>20148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Arnold</dc:creator>
  <cp:keywords/>
  <dc:description/>
  <cp:lastModifiedBy>Jayde Arnold</cp:lastModifiedBy>
  <cp:revision>4</cp:revision>
  <dcterms:created xsi:type="dcterms:W3CDTF">2015-10-22T00:39:00Z</dcterms:created>
  <dcterms:modified xsi:type="dcterms:W3CDTF">2015-10-22T00:46:00Z</dcterms:modified>
</cp:coreProperties>
</file>